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EAC1" w14:textId="77777777" w:rsidR="00730AC2" w:rsidRPr="009B3AB4" w:rsidRDefault="00730AC2" w:rsidP="00730AC2">
      <w:pPr>
        <w:spacing w:before="120" w:after="0" w:line="240" w:lineRule="auto"/>
        <w:jc w:val="both"/>
        <w:rPr>
          <w:rFonts w:ascii="Arial" w:eastAsia="+mn-ea" w:hAnsi="Arial" w:cs="Arial"/>
          <w:b/>
          <w:color w:val="000000"/>
          <w:kern w:val="24"/>
          <w:sz w:val="20"/>
          <w:szCs w:val="20"/>
        </w:rPr>
      </w:pPr>
      <w:r w:rsidRPr="009B3AB4">
        <w:rPr>
          <w:rFonts w:ascii="Arial" w:eastAsia="+mn-ea" w:hAnsi="Arial" w:cs="Arial"/>
          <w:b/>
          <w:i/>
          <w:color w:val="000000"/>
          <w:kern w:val="24"/>
          <w:sz w:val="20"/>
          <w:szCs w:val="20"/>
        </w:rPr>
        <w:t xml:space="preserve">Załącznik nr </w:t>
      </w:r>
      <w:r>
        <w:rPr>
          <w:rFonts w:ascii="Arial" w:eastAsia="+mn-ea" w:hAnsi="Arial" w:cs="Arial"/>
          <w:b/>
          <w:i/>
          <w:color w:val="000000"/>
          <w:kern w:val="24"/>
          <w:sz w:val="20"/>
          <w:szCs w:val="20"/>
        </w:rPr>
        <w:t>8 do Regulaminu konkursu -</w:t>
      </w:r>
      <w:r w:rsidRPr="009B3AB4">
        <w:rPr>
          <w:rFonts w:ascii="Arial" w:eastAsia="+mn-ea" w:hAnsi="Arial" w:cs="Arial"/>
          <w:b/>
          <w:i/>
          <w:color w:val="000000"/>
          <w:kern w:val="24"/>
          <w:sz w:val="20"/>
          <w:szCs w:val="20"/>
        </w:rPr>
        <w:t xml:space="preserve"> „Taryfikator cen rynkowych”</w:t>
      </w:r>
    </w:p>
    <w:p w14:paraId="3125D750" w14:textId="77777777" w:rsidR="00730AC2" w:rsidRPr="009B3AB4" w:rsidRDefault="00730AC2" w:rsidP="00730AC2">
      <w:pPr>
        <w:spacing w:before="120" w:after="0" w:line="240" w:lineRule="auto"/>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27"/>
        <w:gridCol w:w="4486"/>
        <w:gridCol w:w="2673"/>
        <w:gridCol w:w="2969"/>
      </w:tblGrid>
      <w:tr w:rsidR="00730AC2" w:rsidRPr="009B3AB4" w14:paraId="344B59CF"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13C1F2CE"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Lp.</w:t>
            </w:r>
          </w:p>
        </w:tc>
        <w:tc>
          <w:tcPr>
            <w:tcW w:w="3127" w:type="dxa"/>
            <w:tcBorders>
              <w:top w:val="single" w:sz="4" w:space="0" w:color="auto"/>
              <w:left w:val="single" w:sz="4" w:space="0" w:color="auto"/>
              <w:bottom w:val="single" w:sz="4" w:space="0" w:color="auto"/>
              <w:right w:val="single" w:sz="4" w:space="0" w:color="auto"/>
            </w:tcBorders>
            <w:vAlign w:val="center"/>
          </w:tcPr>
          <w:p w14:paraId="128C7B0A" w14:textId="77777777" w:rsidR="00730AC2" w:rsidRPr="009B3AB4" w:rsidRDefault="00730AC2" w:rsidP="00A66C6D">
            <w:pPr>
              <w:spacing w:before="120" w:after="0" w:line="240" w:lineRule="auto"/>
              <w:rPr>
                <w:rFonts w:ascii="Times New Roman" w:eastAsia="Times New Roman" w:hAnsi="Times New Roman" w:cs="Times New Roman"/>
                <w:sz w:val="24"/>
                <w:szCs w:val="24"/>
              </w:rPr>
            </w:pPr>
            <w:r w:rsidRPr="009B3AB4">
              <w:rPr>
                <w:rFonts w:ascii="Arial" w:eastAsia="Times New Roman" w:hAnsi="Arial" w:cs="Arial"/>
                <w:b/>
                <w:bCs/>
                <w:sz w:val="20"/>
                <w:szCs w:val="20"/>
              </w:rPr>
              <w:t>Towar/Usługa</w:t>
            </w:r>
          </w:p>
        </w:tc>
        <w:tc>
          <w:tcPr>
            <w:tcW w:w="4486" w:type="dxa"/>
            <w:tcBorders>
              <w:top w:val="single" w:sz="4" w:space="0" w:color="auto"/>
              <w:left w:val="single" w:sz="4" w:space="0" w:color="auto"/>
              <w:bottom w:val="single" w:sz="4" w:space="0" w:color="auto"/>
              <w:right w:val="single" w:sz="4" w:space="0" w:color="auto"/>
            </w:tcBorders>
          </w:tcPr>
          <w:p w14:paraId="3258FCEF" w14:textId="77777777" w:rsidR="00730AC2" w:rsidRPr="009B3AB4" w:rsidRDefault="00730AC2" w:rsidP="00A66C6D">
            <w:pPr>
              <w:spacing w:before="120" w:after="0" w:line="240" w:lineRule="auto"/>
              <w:jc w:val="both"/>
              <w:rPr>
                <w:rFonts w:ascii="Times New Roman" w:eastAsia="Times New Roman" w:hAnsi="Times New Roman" w:cs="Times New Roman"/>
                <w:sz w:val="24"/>
                <w:szCs w:val="24"/>
              </w:rPr>
            </w:pPr>
            <w:r w:rsidRPr="009B3AB4">
              <w:rPr>
                <w:rFonts w:ascii="Arial" w:eastAsia="Times New Roman" w:hAnsi="Arial" w:cs="Arial"/>
                <w:b/>
                <w:bCs/>
                <w:sz w:val="20"/>
                <w:szCs w:val="20"/>
              </w:rPr>
              <w:t>Standard - warunki kwalifikowania wydatku na etapie oceny projektów</w:t>
            </w:r>
            <w:r w:rsidRPr="009B3AB4">
              <w:rPr>
                <w:rFonts w:ascii="Arial" w:eastAsia="Times New Roman" w:hAnsi="Arial" w:cs="Arial"/>
                <w:b/>
                <w:bCs/>
                <w:sz w:val="20"/>
                <w:szCs w:val="20"/>
                <w:vertAlign w:val="superscript"/>
              </w:rPr>
              <w:footnoteReference w:id="1"/>
            </w:r>
          </w:p>
        </w:tc>
        <w:tc>
          <w:tcPr>
            <w:tcW w:w="2673" w:type="dxa"/>
            <w:tcBorders>
              <w:top w:val="single" w:sz="4" w:space="0" w:color="auto"/>
              <w:left w:val="single" w:sz="4" w:space="0" w:color="auto"/>
              <w:bottom w:val="single" w:sz="4" w:space="0" w:color="auto"/>
              <w:right w:val="single" w:sz="4" w:space="0" w:color="auto"/>
            </w:tcBorders>
          </w:tcPr>
          <w:p w14:paraId="1AEC2F8C"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b/>
                <w:bCs/>
                <w:sz w:val="20"/>
                <w:szCs w:val="20"/>
                <w:u w:val="single"/>
              </w:rPr>
              <w:t>Maksymalna</w:t>
            </w:r>
            <w:r w:rsidRPr="009B3AB4">
              <w:rPr>
                <w:rFonts w:ascii="Arial" w:eastAsia="Times New Roman" w:hAnsi="Arial" w:cs="Arial"/>
                <w:b/>
                <w:bCs/>
                <w:sz w:val="20"/>
                <w:szCs w:val="20"/>
              </w:rPr>
              <w:t xml:space="preserve"> cena rynkowa</w:t>
            </w:r>
            <w:r w:rsidRPr="009B3AB4">
              <w:rPr>
                <w:rFonts w:ascii="Arial" w:eastAsia="Times New Roman" w:hAnsi="Arial" w:cs="Arial"/>
                <w:b/>
                <w:bCs/>
                <w:sz w:val="20"/>
                <w:szCs w:val="20"/>
                <w:vertAlign w:val="superscript"/>
              </w:rPr>
              <w:footnoteReference w:id="2"/>
            </w:r>
            <w:r w:rsidRPr="009B3AB4">
              <w:rPr>
                <w:rFonts w:ascii="Arial" w:eastAsia="Times New Roman" w:hAnsi="Arial" w:cs="Arial"/>
                <w:sz w:val="20"/>
                <w:szCs w:val="20"/>
              </w:rPr>
              <w:t xml:space="preserve">                                                   </w:t>
            </w:r>
          </w:p>
          <w:p w14:paraId="71E8D5B6" w14:textId="77777777" w:rsidR="00730AC2" w:rsidRPr="009B3AB4" w:rsidRDefault="00730AC2" w:rsidP="00A66C6D">
            <w:pPr>
              <w:spacing w:before="120" w:after="0" w:line="240" w:lineRule="auto"/>
              <w:jc w:val="both"/>
              <w:rPr>
                <w:rFonts w:ascii="Times New Roman" w:eastAsia="Times New Roman" w:hAnsi="Times New Roman" w:cs="Times New Roman"/>
                <w:sz w:val="24"/>
                <w:szCs w:val="24"/>
              </w:rPr>
            </w:pPr>
          </w:p>
        </w:tc>
        <w:tc>
          <w:tcPr>
            <w:tcW w:w="2969" w:type="dxa"/>
            <w:tcBorders>
              <w:top w:val="single" w:sz="4" w:space="0" w:color="auto"/>
              <w:left w:val="single" w:sz="4" w:space="0" w:color="auto"/>
              <w:bottom w:val="single" w:sz="4" w:space="0" w:color="auto"/>
              <w:right w:val="single" w:sz="4" w:space="0" w:color="auto"/>
            </w:tcBorders>
          </w:tcPr>
          <w:p w14:paraId="0C5BAEBE" w14:textId="77777777" w:rsidR="00730AC2" w:rsidRPr="009B3AB4" w:rsidRDefault="00730AC2" w:rsidP="00A66C6D">
            <w:pPr>
              <w:spacing w:before="120" w:after="0" w:line="240" w:lineRule="auto"/>
              <w:jc w:val="both"/>
              <w:rPr>
                <w:rFonts w:ascii="Arial" w:eastAsia="Times New Roman" w:hAnsi="Arial" w:cs="Arial"/>
                <w:b/>
                <w:sz w:val="20"/>
                <w:szCs w:val="20"/>
              </w:rPr>
            </w:pPr>
            <w:r w:rsidRPr="009B3AB4">
              <w:rPr>
                <w:rFonts w:ascii="Arial" w:eastAsia="Times New Roman" w:hAnsi="Arial" w:cs="Arial"/>
                <w:b/>
                <w:sz w:val="20"/>
                <w:szCs w:val="20"/>
              </w:rPr>
              <w:t>Dodatkowe zalecenia IP</w:t>
            </w:r>
          </w:p>
        </w:tc>
      </w:tr>
      <w:tr w:rsidR="00730AC2" w:rsidRPr="009B3AB4" w14:paraId="54DB37ED"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49C1292C"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1</w:t>
            </w:r>
          </w:p>
        </w:tc>
        <w:tc>
          <w:tcPr>
            <w:tcW w:w="3127" w:type="dxa"/>
            <w:tcBorders>
              <w:top w:val="single" w:sz="4" w:space="0" w:color="auto"/>
              <w:left w:val="single" w:sz="4" w:space="0" w:color="auto"/>
              <w:bottom w:val="single" w:sz="4" w:space="0" w:color="auto"/>
              <w:right w:val="single" w:sz="4" w:space="0" w:color="auto"/>
            </w:tcBorders>
            <w:vAlign w:val="center"/>
          </w:tcPr>
          <w:p w14:paraId="1255680F" w14:textId="77777777" w:rsidR="00730AC2" w:rsidRPr="009B3AB4" w:rsidRDefault="00730AC2" w:rsidP="00A66C6D">
            <w:pPr>
              <w:spacing w:before="120" w:after="0" w:line="240" w:lineRule="auto"/>
              <w:rPr>
                <w:rFonts w:ascii="Arial" w:eastAsia="Times New Roman" w:hAnsi="Arial" w:cs="Arial"/>
                <w:b/>
                <w:bCs/>
                <w:sz w:val="20"/>
                <w:szCs w:val="20"/>
              </w:rPr>
            </w:pPr>
            <w:r w:rsidRPr="009B3AB4">
              <w:rPr>
                <w:rFonts w:ascii="Arial" w:eastAsia="Times New Roman" w:hAnsi="Arial" w:cs="Arial"/>
                <w:b/>
                <w:bCs/>
                <w:sz w:val="20"/>
                <w:szCs w:val="20"/>
              </w:rPr>
              <w:t>trener</w:t>
            </w:r>
            <w:r w:rsidRPr="009B3AB4">
              <w:rPr>
                <w:rFonts w:ascii="Arial" w:eastAsia="Times New Roman" w:hAnsi="Arial" w:cs="Arial"/>
                <w:b/>
                <w:bCs/>
                <w:sz w:val="20"/>
                <w:szCs w:val="20"/>
                <w:vertAlign w:val="superscript"/>
              </w:rPr>
              <w:footnoteReference w:id="3"/>
            </w:r>
          </w:p>
        </w:tc>
        <w:tc>
          <w:tcPr>
            <w:tcW w:w="4486" w:type="dxa"/>
            <w:tcBorders>
              <w:top w:val="single" w:sz="4" w:space="0" w:color="auto"/>
              <w:left w:val="single" w:sz="4" w:space="0" w:color="auto"/>
              <w:bottom w:val="single" w:sz="4" w:space="0" w:color="auto"/>
              <w:right w:val="single" w:sz="4" w:space="0" w:color="auto"/>
            </w:tcBorders>
            <w:vAlign w:val="center"/>
          </w:tcPr>
          <w:p w14:paraId="7185D094"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trener posiada wykształcenie wyższe lub zawodowe lub certyfikaty/zaświadczenia/inne umożliwiające przeprowadzenie danego wsparcia </w:t>
            </w:r>
          </w:p>
          <w:p w14:paraId="359FA265"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wydatek kwalifikowalny, o ile trener posiada doświadczenie umożliwiające przeprowadzenie danego wsparcia, przy czym minimalne doświadczenie zawodowe w danej dziedzinie nie powinno być krótsze niż 2 lata przy uwzględnieniu kryterium dostępu określonego w danym konkursie</w:t>
            </w:r>
          </w:p>
        </w:tc>
        <w:tc>
          <w:tcPr>
            <w:tcW w:w="2673" w:type="dxa"/>
            <w:tcBorders>
              <w:top w:val="single" w:sz="4" w:space="0" w:color="auto"/>
              <w:left w:val="single" w:sz="4" w:space="0" w:color="auto"/>
              <w:bottom w:val="single" w:sz="4" w:space="0" w:color="auto"/>
              <w:right w:val="single" w:sz="4" w:space="0" w:color="auto"/>
            </w:tcBorders>
            <w:vAlign w:val="center"/>
          </w:tcPr>
          <w:p w14:paraId="6E5374B2" w14:textId="77777777" w:rsidR="00730AC2" w:rsidRPr="009B3AB4" w:rsidRDefault="00730AC2" w:rsidP="00A66C6D">
            <w:pPr>
              <w:spacing w:after="0" w:line="240" w:lineRule="auto"/>
              <w:jc w:val="center"/>
              <w:rPr>
                <w:rFonts w:ascii="Arial" w:eastAsia="Times New Roman" w:hAnsi="Arial" w:cs="Arial"/>
                <w:sz w:val="20"/>
                <w:szCs w:val="20"/>
              </w:rPr>
            </w:pPr>
          </w:p>
          <w:p w14:paraId="12B0D0B8"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max 100 </w:t>
            </w:r>
            <w:r>
              <w:rPr>
                <w:rFonts w:ascii="Arial" w:eastAsia="Times New Roman" w:hAnsi="Arial" w:cs="Arial"/>
                <w:sz w:val="20"/>
                <w:szCs w:val="20"/>
              </w:rPr>
              <w:t>zł</w:t>
            </w:r>
            <w:r w:rsidRPr="009B3AB4">
              <w:rPr>
                <w:rFonts w:ascii="Arial" w:eastAsia="Times New Roman" w:hAnsi="Arial" w:cs="Arial"/>
                <w:sz w:val="20"/>
                <w:szCs w:val="20"/>
              </w:rPr>
              <w:t xml:space="preserve">/godz. </w:t>
            </w:r>
          </w:p>
          <w:p w14:paraId="2443E6A8" w14:textId="77777777" w:rsidR="00730AC2" w:rsidRPr="009B3AB4" w:rsidRDefault="00730AC2" w:rsidP="00A66C6D">
            <w:pPr>
              <w:spacing w:after="0" w:line="240" w:lineRule="auto"/>
              <w:jc w:val="center"/>
              <w:rPr>
                <w:rFonts w:ascii="Arial" w:eastAsia="Times New Roman" w:hAnsi="Arial" w:cs="Arial"/>
                <w:sz w:val="20"/>
                <w:szCs w:val="20"/>
              </w:rPr>
            </w:pPr>
          </w:p>
          <w:p w14:paraId="5BF47D44"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Przyjmuje się, iż 1 godzina  dydaktyczna = 45 minut zegarowych.</w:t>
            </w:r>
          </w:p>
        </w:tc>
        <w:tc>
          <w:tcPr>
            <w:tcW w:w="2969" w:type="dxa"/>
            <w:tcBorders>
              <w:top w:val="single" w:sz="4" w:space="0" w:color="auto"/>
              <w:left w:val="single" w:sz="4" w:space="0" w:color="auto"/>
              <w:bottom w:val="single" w:sz="4" w:space="0" w:color="auto"/>
              <w:right w:val="single" w:sz="4" w:space="0" w:color="auto"/>
            </w:tcBorders>
          </w:tcPr>
          <w:p w14:paraId="4D76896C" w14:textId="77777777" w:rsidR="00730AC2" w:rsidRPr="009B3AB4" w:rsidRDefault="00730AC2" w:rsidP="00A66C6D">
            <w:pPr>
              <w:spacing w:before="120" w:after="0" w:line="240" w:lineRule="auto"/>
              <w:jc w:val="both"/>
              <w:rPr>
                <w:rFonts w:ascii="Arial" w:eastAsia="Times New Roman" w:hAnsi="Arial" w:cs="Arial"/>
                <w:sz w:val="20"/>
                <w:szCs w:val="20"/>
              </w:rPr>
            </w:pPr>
          </w:p>
          <w:p w14:paraId="5782C767" w14:textId="77777777" w:rsidR="00730AC2" w:rsidRPr="009B3AB4" w:rsidRDefault="00730AC2" w:rsidP="00A66C6D">
            <w:pPr>
              <w:spacing w:before="120" w:after="0" w:line="240" w:lineRule="auto"/>
              <w:jc w:val="both"/>
              <w:rPr>
                <w:rFonts w:ascii="Arial" w:eastAsia="Times New Roman" w:hAnsi="Arial" w:cs="Arial"/>
                <w:sz w:val="20"/>
                <w:szCs w:val="20"/>
              </w:rPr>
            </w:pPr>
          </w:p>
          <w:p w14:paraId="4F28AC15" w14:textId="77777777" w:rsidR="00730AC2" w:rsidRPr="009B3AB4" w:rsidRDefault="00730AC2" w:rsidP="00A66C6D">
            <w:pPr>
              <w:spacing w:before="120" w:after="0" w:line="240" w:lineRule="auto"/>
              <w:jc w:val="both"/>
              <w:rPr>
                <w:rFonts w:ascii="Arial" w:eastAsia="Times New Roman" w:hAnsi="Arial" w:cs="Arial"/>
                <w:sz w:val="20"/>
                <w:szCs w:val="20"/>
              </w:rPr>
            </w:pPr>
          </w:p>
          <w:p w14:paraId="665E9085"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224849F0"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78FD515E"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2</w:t>
            </w:r>
          </w:p>
        </w:tc>
        <w:tc>
          <w:tcPr>
            <w:tcW w:w="3127" w:type="dxa"/>
            <w:tcBorders>
              <w:top w:val="single" w:sz="4" w:space="0" w:color="auto"/>
              <w:left w:val="single" w:sz="4" w:space="0" w:color="auto"/>
              <w:bottom w:val="single" w:sz="4" w:space="0" w:color="auto"/>
              <w:right w:val="single" w:sz="4" w:space="0" w:color="auto"/>
            </w:tcBorders>
            <w:vAlign w:val="center"/>
          </w:tcPr>
          <w:p w14:paraId="29276DEC" w14:textId="77777777" w:rsidR="00730AC2" w:rsidRPr="009B3AB4" w:rsidRDefault="00730AC2" w:rsidP="00A66C6D">
            <w:pPr>
              <w:spacing w:before="120" w:after="0" w:line="240" w:lineRule="auto"/>
              <w:rPr>
                <w:rFonts w:ascii="Arial" w:eastAsia="Times New Roman" w:hAnsi="Arial" w:cs="Arial"/>
                <w:b/>
                <w:bCs/>
                <w:sz w:val="20"/>
                <w:szCs w:val="20"/>
              </w:rPr>
            </w:pPr>
            <w:r w:rsidRPr="009B3AB4">
              <w:rPr>
                <w:rFonts w:ascii="Arial" w:eastAsia="Times New Roman" w:hAnsi="Arial" w:cs="Arial"/>
                <w:b/>
                <w:sz w:val="20"/>
                <w:szCs w:val="20"/>
              </w:rPr>
              <w:t>psycholog/doradca/pośrednik pracy – doradztwo indywidualne</w:t>
            </w:r>
          </w:p>
        </w:tc>
        <w:tc>
          <w:tcPr>
            <w:tcW w:w="4486" w:type="dxa"/>
            <w:tcBorders>
              <w:top w:val="single" w:sz="4" w:space="0" w:color="auto"/>
              <w:left w:val="single" w:sz="4" w:space="0" w:color="auto"/>
              <w:bottom w:val="single" w:sz="4" w:space="0" w:color="auto"/>
              <w:right w:val="single" w:sz="4" w:space="0" w:color="auto"/>
            </w:tcBorders>
            <w:vAlign w:val="center"/>
          </w:tcPr>
          <w:p w14:paraId="68B0CA6D"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psycholog/ doradca/pośrednik posiada wykształcenie wyższe lub certyfikaty/ zaświadczenia/inne umożliwiające  przeprowadzenie danego wsparcia </w:t>
            </w:r>
          </w:p>
          <w:p w14:paraId="6152B3AD"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psycholog/ doradca/pośrednik posiada doświadczenie umożliwiające przeprowadzenie danego wsparcia, przy czym minimalne doświadczenie zawodowe w danej dziedzinie nie powinno być krótsze niż 2 lata </w:t>
            </w:r>
          </w:p>
        </w:tc>
        <w:tc>
          <w:tcPr>
            <w:tcW w:w="2673" w:type="dxa"/>
            <w:tcBorders>
              <w:top w:val="single" w:sz="4" w:space="0" w:color="auto"/>
              <w:left w:val="single" w:sz="4" w:space="0" w:color="auto"/>
              <w:bottom w:val="single" w:sz="4" w:space="0" w:color="auto"/>
              <w:right w:val="single" w:sz="4" w:space="0" w:color="auto"/>
            </w:tcBorders>
            <w:vAlign w:val="center"/>
          </w:tcPr>
          <w:p w14:paraId="3CC3EC42"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100,00 PLN/godz.</w:t>
            </w:r>
          </w:p>
          <w:p w14:paraId="434B75D8" w14:textId="77777777" w:rsidR="00730AC2" w:rsidRPr="009B3AB4" w:rsidRDefault="00730AC2" w:rsidP="00A66C6D">
            <w:pPr>
              <w:spacing w:after="0" w:line="240" w:lineRule="auto"/>
              <w:jc w:val="center"/>
              <w:rPr>
                <w:rFonts w:ascii="Arial" w:eastAsia="Times New Roman" w:hAnsi="Arial" w:cs="Arial"/>
                <w:sz w:val="20"/>
                <w:szCs w:val="20"/>
              </w:rPr>
            </w:pPr>
          </w:p>
          <w:p w14:paraId="40F4BF74" w14:textId="77777777" w:rsidR="00730AC2" w:rsidRPr="009B3AB4" w:rsidRDefault="00730AC2" w:rsidP="00A66C6D">
            <w:pPr>
              <w:spacing w:after="0" w:line="240" w:lineRule="auto"/>
              <w:rPr>
                <w:rFonts w:ascii="Arial" w:eastAsia="Times New Roman" w:hAnsi="Arial" w:cs="Arial"/>
                <w:sz w:val="20"/>
                <w:szCs w:val="20"/>
              </w:rPr>
            </w:pPr>
            <w:r w:rsidRPr="009B3AB4">
              <w:rPr>
                <w:rFonts w:ascii="Arial" w:eastAsia="Times New Roman" w:hAnsi="Arial" w:cs="Arial"/>
                <w:sz w:val="20"/>
                <w:szCs w:val="20"/>
              </w:rPr>
              <w:t>1 godzina = godz. zegarowa</w:t>
            </w:r>
          </w:p>
        </w:tc>
        <w:tc>
          <w:tcPr>
            <w:tcW w:w="2969" w:type="dxa"/>
            <w:tcBorders>
              <w:top w:val="single" w:sz="4" w:space="0" w:color="auto"/>
              <w:left w:val="single" w:sz="4" w:space="0" w:color="auto"/>
              <w:bottom w:val="single" w:sz="4" w:space="0" w:color="auto"/>
              <w:right w:val="single" w:sz="4" w:space="0" w:color="auto"/>
            </w:tcBorders>
          </w:tcPr>
          <w:p w14:paraId="086192C5"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26F6ACA1"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4A4942C5"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lastRenderedPageBreak/>
              <w:t>3</w:t>
            </w:r>
          </w:p>
        </w:tc>
        <w:tc>
          <w:tcPr>
            <w:tcW w:w="3127" w:type="dxa"/>
            <w:tcBorders>
              <w:top w:val="single" w:sz="4" w:space="0" w:color="auto"/>
              <w:left w:val="single" w:sz="4" w:space="0" w:color="auto"/>
              <w:bottom w:val="single" w:sz="4" w:space="0" w:color="auto"/>
              <w:right w:val="single" w:sz="4" w:space="0" w:color="auto"/>
            </w:tcBorders>
            <w:vAlign w:val="center"/>
          </w:tcPr>
          <w:p w14:paraId="77935D73" w14:textId="77777777" w:rsidR="00730AC2" w:rsidRPr="009B3AB4" w:rsidRDefault="00730AC2" w:rsidP="00A66C6D">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psycholog/doradca/pośrednik pracy – doradztwo grupowe</w:t>
            </w:r>
          </w:p>
        </w:tc>
        <w:tc>
          <w:tcPr>
            <w:tcW w:w="4486" w:type="dxa"/>
            <w:tcBorders>
              <w:top w:val="single" w:sz="4" w:space="0" w:color="auto"/>
              <w:left w:val="single" w:sz="4" w:space="0" w:color="auto"/>
              <w:bottom w:val="single" w:sz="4" w:space="0" w:color="auto"/>
              <w:right w:val="single" w:sz="4" w:space="0" w:color="auto"/>
            </w:tcBorders>
            <w:vAlign w:val="center"/>
          </w:tcPr>
          <w:p w14:paraId="6B74F578"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jw.</w:t>
            </w:r>
          </w:p>
        </w:tc>
        <w:tc>
          <w:tcPr>
            <w:tcW w:w="2673" w:type="dxa"/>
            <w:tcBorders>
              <w:top w:val="single" w:sz="4" w:space="0" w:color="auto"/>
              <w:left w:val="single" w:sz="4" w:space="0" w:color="auto"/>
              <w:bottom w:val="single" w:sz="4" w:space="0" w:color="auto"/>
              <w:right w:val="single" w:sz="4" w:space="0" w:color="auto"/>
            </w:tcBorders>
            <w:vAlign w:val="center"/>
          </w:tcPr>
          <w:p w14:paraId="00F9DDA1"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100,00 PLN</w:t>
            </w:r>
          </w:p>
          <w:p w14:paraId="0CB825A9"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1 godzina = godz. zegarowa</w:t>
            </w:r>
          </w:p>
        </w:tc>
        <w:tc>
          <w:tcPr>
            <w:tcW w:w="2969" w:type="dxa"/>
            <w:tcBorders>
              <w:top w:val="single" w:sz="4" w:space="0" w:color="auto"/>
              <w:left w:val="single" w:sz="4" w:space="0" w:color="auto"/>
              <w:bottom w:val="single" w:sz="4" w:space="0" w:color="auto"/>
              <w:right w:val="single" w:sz="4" w:space="0" w:color="auto"/>
            </w:tcBorders>
          </w:tcPr>
          <w:p w14:paraId="0F897268"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377C0437" w14:textId="77777777" w:rsidTr="00A66C6D">
        <w:trPr>
          <w:trHeight w:val="551"/>
        </w:trPr>
        <w:tc>
          <w:tcPr>
            <w:tcW w:w="516" w:type="dxa"/>
            <w:tcBorders>
              <w:top w:val="single" w:sz="4" w:space="0" w:color="auto"/>
              <w:left w:val="single" w:sz="4" w:space="0" w:color="auto"/>
              <w:bottom w:val="single" w:sz="4" w:space="0" w:color="auto"/>
              <w:right w:val="single" w:sz="4" w:space="0" w:color="auto"/>
            </w:tcBorders>
            <w:vAlign w:val="center"/>
          </w:tcPr>
          <w:p w14:paraId="60495818"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4</w:t>
            </w:r>
          </w:p>
        </w:tc>
        <w:tc>
          <w:tcPr>
            <w:tcW w:w="3127" w:type="dxa"/>
            <w:tcBorders>
              <w:top w:val="single" w:sz="4" w:space="0" w:color="auto"/>
              <w:left w:val="single" w:sz="4" w:space="0" w:color="auto"/>
              <w:bottom w:val="single" w:sz="4" w:space="0" w:color="auto"/>
              <w:right w:val="single" w:sz="4" w:space="0" w:color="auto"/>
            </w:tcBorders>
            <w:vAlign w:val="center"/>
          </w:tcPr>
          <w:p w14:paraId="78C56A5E" w14:textId="77777777" w:rsidR="00730AC2" w:rsidRPr="009B3AB4" w:rsidRDefault="00730AC2" w:rsidP="00A66C6D">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ocena biznes planów /dotyczy 10.4.1/</w:t>
            </w:r>
          </w:p>
        </w:tc>
        <w:tc>
          <w:tcPr>
            <w:tcW w:w="4486" w:type="dxa"/>
            <w:tcBorders>
              <w:top w:val="single" w:sz="4" w:space="0" w:color="auto"/>
              <w:left w:val="single" w:sz="4" w:space="0" w:color="auto"/>
              <w:bottom w:val="single" w:sz="4" w:space="0" w:color="auto"/>
              <w:right w:val="single" w:sz="4" w:space="0" w:color="auto"/>
            </w:tcBorders>
            <w:vAlign w:val="center"/>
          </w:tcPr>
          <w:p w14:paraId="488E91FB" w14:textId="77777777" w:rsidR="00730AC2" w:rsidRPr="009B3AB4" w:rsidRDefault="00730AC2" w:rsidP="00A66C6D">
            <w:pPr>
              <w:spacing w:after="0" w:line="240" w:lineRule="auto"/>
              <w:jc w:val="both"/>
              <w:rPr>
                <w:rFonts w:ascii="Arial" w:eastAsia="Times New Roman"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20833183"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75 zł/ szt.</w:t>
            </w:r>
          </w:p>
          <w:p w14:paraId="640F3492"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150 zł/komplet </w:t>
            </w:r>
          </w:p>
        </w:tc>
        <w:tc>
          <w:tcPr>
            <w:tcW w:w="2969" w:type="dxa"/>
            <w:tcBorders>
              <w:top w:val="single" w:sz="4" w:space="0" w:color="auto"/>
              <w:left w:val="single" w:sz="4" w:space="0" w:color="auto"/>
              <w:bottom w:val="single" w:sz="4" w:space="0" w:color="auto"/>
              <w:right w:val="single" w:sz="4" w:space="0" w:color="auto"/>
            </w:tcBorders>
          </w:tcPr>
          <w:p w14:paraId="3660B7E8"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6B49586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2BBA9004"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5</w:t>
            </w:r>
          </w:p>
        </w:tc>
        <w:tc>
          <w:tcPr>
            <w:tcW w:w="3127" w:type="dxa"/>
            <w:tcBorders>
              <w:top w:val="single" w:sz="4" w:space="0" w:color="auto"/>
              <w:left w:val="single" w:sz="4" w:space="0" w:color="auto"/>
              <w:bottom w:val="single" w:sz="4" w:space="0" w:color="auto"/>
              <w:right w:val="single" w:sz="4" w:space="0" w:color="auto"/>
            </w:tcBorders>
            <w:vAlign w:val="center"/>
          </w:tcPr>
          <w:p w14:paraId="2F33C1B8" w14:textId="77777777" w:rsidR="00730AC2" w:rsidRPr="009B3AB4" w:rsidRDefault="00730AC2" w:rsidP="00A66C6D">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ocena formularza rekrutacyjnego /dotyczy 10.4.1/</w:t>
            </w:r>
          </w:p>
        </w:tc>
        <w:tc>
          <w:tcPr>
            <w:tcW w:w="4486" w:type="dxa"/>
            <w:tcBorders>
              <w:top w:val="single" w:sz="4" w:space="0" w:color="auto"/>
              <w:left w:val="single" w:sz="4" w:space="0" w:color="auto"/>
              <w:bottom w:val="single" w:sz="4" w:space="0" w:color="auto"/>
              <w:right w:val="single" w:sz="4" w:space="0" w:color="auto"/>
            </w:tcBorders>
            <w:vAlign w:val="center"/>
          </w:tcPr>
          <w:p w14:paraId="6F9B88A2" w14:textId="77777777" w:rsidR="00730AC2" w:rsidRPr="009B3AB4" w:rsidRDefault="00730AC2" w:rsidP="00A66C6D">
            <w:pPr>
              <w:spacing w:after="0" w:line="240" w:lineRule="auto"/>
              <w:jc w:val="both"/>
              <w:rPr>
                <w:rFonts w:ascii="Arial" w:eastAsia="Times New Roman"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3CD5920F"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35zł/szt.</w:t>
            </w:r>
          </w:p>
          <w:p w14:paraId="68510FCE"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70zł/komplet</w:t>
            </w:r>
          </w:p>
        </w:tc>
        <w:tc>
          <w:tcPr>
            <w:tcW w:w="2969" w:type="dxa"/>
            <w:tcBorders>
              <w:top w:val="single" w:sz="4" w:space="0" w:color="auto"/>
              <w:left w:val="single" w:sz="4" w:space="0" w:color="auto"/>
              <w:bottom w:val="single" w:sz="4" w:space="0" w:color="auto"/>
              <w:right w:val="single" w:sz="4" w:space="0" w:color="auto"/>
            </w:tcBorders>
          </w:tcPr>
          <w:p w14:paraId="08D8412F"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70B4235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77D14753" w14:textId="77777777" w:rsidR="00730AC2" w:rsidRPr="007B3ADB" w:rsidRDefault="00730AC2" w:rsidP="00A66C6D">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6</w:t>
            </w:r>
          </w:p>
        </w:tc>
        <w:tc>
          <w:tcPr>
            <w:tcW w:w="3127" w:type="dxa"/>
            <w:tcBorders>
              <w:top w:val="single" w:sz="4" w:space="0" w:color="auto"/>
              <w:left w:val="single" w:sz="4" w:space="0" w:color="auto"/>
              <w:bottom w:val="single" w:sz="4" w:space="0" w:color="auto"/>
              <w:right w:val="single" w:sz="4" w:space="0" w:color="auto"/>
            </w:tcBorders>
            <w:vAlign w:val="center"/>
          </w:tcPr>
          <w:p w14:paraId="32AA282D"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Sale</w:t>
            </w:r>
            <w:r>
              <w:rPr>
                <w:rFonts w:ascii="Arial" w:eastAsia="Times New Roman" w:hAnsi="Arial" w:cs="Arial"/>
                <w:b/>
                <w:sz w:val="20"/>
                <w:szCs w:val="20"/>
              </w:rPr>
              <w:t xml:space="preserve"> szkoleniowe</w:t>
            </w:r>
          </w:p>
        </w:tc>
        <w:tc>
          <w:tcPr>
            <w:tcW w:w="4486" w:type="dxa"/>
            <w:tcBorders>
              <w:top w:val="single" w:sz="4" w:space="0" w:color="auto"/>
              <w:left w:val="single" w:sz="4" w:space="0" w:color="auto"/>
              <w:bottom w:val="single" w:sz="4" w:space="0" w:color="auto"/>
              <w:right w:val="single" w:sz="4" w:space="0" w:color="auto"/>
            </w:tcBorders>
            <w:vAlign w:val="center"/>
          </w:tcPr>
          <w:p w14:paraId="44D404EA" w14:textId="77777777" w:rsidR="00730AC2" w:rsidRDefault="00730AC2" w:rsidP="00A66C6D">
            <w:pPr>
              <w:spacing w:after="120"/>
              <w:jc w:val="both"/>
              <w:rPr>
                <w:rFonts w:ascii="Arial" w:hAnsi="Arial" w:cs="Arial"/>
                <w:sz w:val="20"/>
                <w:szCs w:val="20"/>
              </w:rPr>
            </w:pPr>
            <w:r>
              <w:rPr>
                <w:rFonts w:ascii="Arial" w:hAnsi="Arial" w:cs="Arial"/>
                <w:sz w:val="20"/>
                <w:szCs w:val="20"/>
              </w:rPr>
              <w:t>- wydatek kwalifikowalny, o ile jest to uzasadnione specyfiką realizowanego projektu</w:t>
            </w:r>
          </w:p>
          <w:p w14:paraId="14CD5230"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obejmuje koszt wynajmu sali wyposażonej, zgodnie z potrzebami projektu, m.in. w stoły, krzesła, rzutnik multimedialny z ekranem, komputer, tablice flipchart lub tablice </w:t>
            </w:r>
            <w:proofErr w:type="spellStart"/>
            <w:r>
              <w:rPr>
                <w:rFonts w:ascii="Arial" w:hAnsi="Arial" w:cs="Arial"/>
                <w:sz w:val="20"/>
                <w:szCs w:val="20"/>
              </w:rPr>
              <w:t>suchościeralne</w:t>
            </w:r>
            <w:proofErr w:type="spellEnd"/>
            <w:r>
              <w:rPr>
                <w:rFonts w:ascii="Arial" w:hAnsi="Arial" w:cs="Arial"/>
                <w:sz w:val="20"/>
                <w:szCs w:val="20"/>
              </w:rPr>
              <w:t xml:space="preserve">, bezprzewodowy dostęp do Internetu oraz koszty utrzymania sali, w tym energii elektrycznej </w:t>
            </w:r>
          </w:p>
          <w:p w14:paraId="23D6B25D"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wydatek kwalifikowalny, o ile sala oraz budynek, w którym się ona znajduje, zapewnia dostęp dla osób z niepełnosprawnością ruchową (tj. dostosowanie architektoniczne), przy czym obowiązek ten nie dotyczy udostępniania </w:t>
            </w:r>
            <w:proofErr w:type="spellStart"/>
            <w:r>
              <w:rPr>
                <w:rFonts w:ascii="Arial" w:hAnsi="Arial" w:cs="Arial"/>
                <w:sz w:val="20"/>
                <w:szCs w:val="20"/>
              </w:rPr>
              <w:t>sal</w:t>
            </w:r>
            <w:proofErr w:type="spellEnd"/>
            <w:r>
              <w:rPr>
                <w:rFonts w:ascii="Arial" w:hAnsi="Arial" w:cs="Arial"/>
                <w:sz w:val="20"/>
                <w:szCs w:val="20"/>
              </w:rPr>
              <w:t xml:space="preserve"> szkoleniowych jako wkład własny w projekcie</w:t>
            </w:r>
          </w:p>
          <w:p w14:paraId="7E8552BA" w14:textId="77777777" w:rsidR="00730AC2" w:rsidRPr="009B3AB4" w:rsidRDefault="00730AC2" w:rsidP="00A66C6D">
            <w:pPr>
              <w:spacing w:after="0" w:line="240" w:lineRule="auto"/>
              <w:jc w:val="both"/>
              <w:rPr>
                <w:rFonts w:ascii="Arial" w:eastAsia="Times New Roman"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5BC3AB92"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br/>
            </w:r>
            <w:r>
              <w:rPr>
                <w:rFonts w:ascii="Arial" w:eastAsia="Times New Roman" w:hAnsi="Arial" w:cs="Arial"/>
                <w:sz w:val="20"/>
                <w:szCs w:val="20"/>
              </w:rPr>
              <w:t xml:space="preserve">max </w:t>
            </w:r>
            <w:r w:rsidRPr="009B3AB4">
              <w:rPr>
                <w:rFonts w:ascii="Arial" w:eastAsia="Times New Roman" w:hAnsi="Arial" w:cs="Arial"/>
                <w:sz w:val="20"/>
                <w:szCs w:val="20"/>
              </w:rPr>
              <w:t>70 PLN/godz.</w:t>
            </w:r>
          </w:p>
          <w:p w14:paraId="7C99DF92" w14:textId="77777777" w:rsidR="00730AC2" w:rsidRPr="009B3AB4" w:rsidRDefault="00730AC2" w:rsidP="00A66C6D">
            <w:pPr>
              <w:spacing w:after="0" w:line="240" w:lineRule="auto"/>
              <w:jc w:val="center"/>
              <w:rPr>
                <w:rFonts w:ascii="Arial" w:eastAsia="Times New Roman" w:hAnsi="Arial" w:cs="Arial"/>
                <w:sz w:val="20"/>
                <w:szCs w:val="20"/>
              </w:rPr>
            </w:pPr>
            <w:r>
              <w:rPr>
                <w:rFonts w:ascii="Arial" w:eastAsia="Times New Roman" w:hAnsi="Arial" w:cs="Arial"/>
                <w:sz w:val="20"/>
                <w:szCs w:val="20"/>
              </w:rPr>
              <w:t>zegarowa</w:t>
            </w:r>
            <w:r w:rsidRPr="009B3AB4">
              <w:rPr>
                <w:rFonts w:ascii="Arial" w:eastAsia="Times New Roman" w:hAnsi="Arial" w:cs="Arial"/>
                <w:sz w:val="20"/>
                <w:szCs w:val="20"/>
              </w:rPr>
              <w:t>.</w:t>
            </w:r>
          </w:p>
        </w:tc>
        <w:tc>
          <w:tcPr>
            <w:tcW w:w="2969" w:type="dxa"/>
            <w:tcBorders>
              <w:top w:val="single" w:sz="4" w:space="0" w:color="auto"/>
              <w:left w:val="single" w:sz="4" w:space="0" w:color="auto"/>
              <w:bottom w:val="single" w:sz="4" w:space="0" w:color="auto"/>
              <w:right w:val="single" w:sz="4" w:space="0" w:color="auto"/>
            </w:tcBorders>
          </w:tcPr>
          <w:p w14:paraId="3622D495" w14:textId="77777777" w:rsidR="00730AC2" w:rsidRDefault="00730AC2" w:rsidP="00A66C6D">
            <w:pPr>
              <w:spacing w:after="120"/>
              <w:jc w:val="both"/>
              <w:rPr>
                <w:rFonts w:ascii="Arial" w:hAnsi="Arial" w:cs="Arial"/>
                <w:sz w:val="20"/>
                <w:szCs w:val="20"/>
              </w:rPr>
            </w:pPr>
            <w:r>
              <w:rPr>
                <w:rFonts w:ascii="Arial" w:hAnsi="Arial" w:cs="Arial"/>
                <w:sz w:val="20"/>
                <w:szCs w:val="20"/>
              </w:rPr>
              <w:t>- cena dotyczy też wynajmu sali na różnego typu grupowe spotkania merytoryczne, o ile ich realizacja jest niezbędna i wynika z celu realizacji projektu, zaś cena powinna być niższa, jeśli koszt nie obejmuje wyposażenia określonego jak dla wynajmu sali szkoleniowej</w:t>
            </w:r>
          </w:p>
          <w:p w14:paraId="71422B5F"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cena obejmuje wynajem krótkoterminowy (w przypadku wynajmu </w:t>
            </w:r>
            <w:proofErr w:type="spellStart"/>
            <w:r>
              <w:rPr>
                <w:rFonts w:ascii="Arial" w:hAnsi="Arial" w:cs="Arial"/>
                <w:sz w:val="20"/>
                <w:szCs w:val="20"/>
              </w:rPr>
              <w:t>sal</w:t>
            </w:r>
            <w:proofErr w:type="spellEnd"/>
            <w:r>
              <w:rPr>
                <w:rFonts w:ascii="Arial" w:hAnsi="Arial" w:cs="Arial"/>
                <w:sz w:val="20"/>
                <w:szCs w:val="20"/>
              </w:rPr>
              <w:t xml:space="preserve"> szkoleniowych na okres dłuższy niż 80 godzin zegarowych cena powinna być niższa) </w:t>
            </w:r>
          </w:p>
          <w:p w14:paraId="1286D426" w14:textId="77777777" w:rsidR="00730AC2" w:rsidRDefault="00730AC2" w:rsidP="00A66C6D">
            <w:pPr>
              <w:spacing w:after="120"/>
              <w:jc w:val="both"/>
              <w:rPr>
                <w:rFonts w:ascii="Arial" w:hAnsi="Arial" w:cs="Arial"/>
                <w:color w:val="000000"/>
                <w:sz w:val="20"/>
                <w:szCs w:val="20"/>
              </w:rPr>
            </w:pPr>
            <w:r>
              <w:rPr>
                <w:rFonts w:ascii="Arial" w:hAnsi="Arial" w:cs="Arial"/>
                <w:sz w:val="20"/>
                <w:szCs w:val="20"/>
              </w:rPr>
              <w:t xml:space="preserve">- cena nie dotyczy wynajmu </w:t>
            </w:r>
            <w:proofErr w:type="spellStart"/>
            <w:r>
              <w:rPr>
                <w:rFonts w:ascii="Arial" w:hAnsi="Arial" w:cs="Arial"/>
                <w:sz w:val="20"/>
                <w:szCs w:val="20"/>
              </w:rPr>
              <w:t>sal</w:t>
            </w:r>
            <w:proofErr w:type="spellEnd"/>
            <w:r>
              <w:rPr>
                <w:rFonts w:ascii="Arial" w:hAnsi="Arial" w:cs="Arial"/>
                <w:sz w:val="20"/>
                <w:szCs w:val="20"/>
              </w:rPr>
              <w:t xml:space="preserve"> wyposażonych w </w:t>
            </w:r>
            <w:r>
              <w:rPr>
                <w:rFonts w:ascii="Arial" w:hAnsi="Arial" w:cs="Arial"/>
                <w:color w:val="000000"/>
                <w:sz w:val="20"/>
                <w:szCs w:val="20"/>
              </w:rPr>
              <w:t>sprzęt specjalistyczny umożliwiający udział w szkoleniach osób z innymi rodzajami niepełnosprawności niż niepełnosprawność ruchowa (np. sala z pętlą indukcyjną)</w:t>
            </w:r>
          </w:p>
          <w:p w14:paraId="59857A5D" w14:textId="77777777" w:rsidR="00730AC2" w:rsidRPr="009B3AB4" w:rsidRDefault="00730AC2" w:rsidP="00A66C6D">
            <w:pPr>
              <w:spacing w:before="120" w:after="0" w:line="240" w:lineRule="auto"/>
              <w:jc w:val="both"/>
              <w:rPr>
                <w:rFonts w:ascii="Arial" w:eastAsia="Times New Roman" w:hAnsi="Arial" w:cs="Arial"/>
                <w:sz w:val="20"/>
                <w:szCs w:val="20"/>
              </w:rPr>
            </w:pPr>
            <w:r>
              <w:rPr>
                <w:rFonts w:ascii="Arial" w:hAnsi="Arial" w:cs="Arial"/>
                <w:color w:val="000000"/>
                <w:sz w:val="20"/>
                <w:szCs w:val="20"/>
              </w:rPr>
              <w:t>- cena dotyczy wynajmu sali do 40 osób</w:t>
            </w:r>
          </w:p>
        </w:tc>
      </w:tr>
      <w:tr w:rsidR="00730AC2" w:rsidRPr="009B3AB4" w14:paraId="6CE37B84"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49BCAD7A" w14:textId="7777777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7</w:t>
            </w:r>
          </w:p>
        </w:tc>
        <w:tc>
          <w:tcPr>
            <w:tcW w:w="3127" w:type="dxa"/>
            <w:tcBorders>
              <w:top w:val="single" w:sz="4" w:space="0" w:color="auto"/>
              <w:left w:val="single" w:sz="4" w:space="0" w:color="auto"/>
              <w:bottom w:val="single" w:sz="4" w:space="0" w:color="auto"/>
              <w:right w:val="single" w:sz="4" w:space="0" w:color="auto"/>
            </w:tcBorders>
            <w:vAlign w:val="center"/>
          </w:tcPr>
          <w:p w14:paraId="6657F84F" w14:textId="77777777" w:rsidR="00730AC2" w:rsidRPr="007B3ADB" w:rsidRDefault="00730AC2" w:rsidP="00A66C6D">
            <w:pPr>
              <w:spacing w:before="120" w:after="0" w:line="240" w:lineRule="auto"/>
              <w:rPr>
                <w:rFonts w:ascii="Arial" w:eastAsia="Times New Roman" w:hAnsi="Arial" w:cs="Arial"/>
                <w:b/>
                <w:sz w:val="20"/>
                <w:szCs w:val="20"/>
              </w:rPr>
            </w:pPr>
            <w:r>
              <w:rPr>
                <w:rFonts w:ascii="Arial" w:eastAsia="Times New Roman" w:hAnsi="Arial" w:cs="Arial"/>
                <w:b/>
                <w:sz w:val="20"/>
                <w:szCs w:val="20"/>
              </w:rPr>
              <w:t>Sale komputerowe</w:t>
            </w:r>
          </w:p>
        </w:tc>
        <w:tc>
          <w:tcPr>
            <w:tcW w:w="4486" w:type="dxa"/>
            <w:tcBorders>
              <w:top w:val="single" w:sz="4" w:space="0" w:color="auto"/>
              <w:left w:val="single" w:sz="4" w:space="0" w:color="auto"/>
              <w:bottom w:val="single" w:sz="4" w:space="0" w:color="auto"/>
              <w:right w:val="single" w:sz="4" w:space="0" w:color="auto"/>
            </w:tcBorders>
            <w:vAlign w:val="center"/>
          </w:tcPr>
          <w:p w14:paraId="57DDEA7B"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wydatek kwalifikowalny, o ile jest to uzasadnione specyfiką realizowanego projektu </w:t>
            </w:r>
          </w:p>
          <w:p w14:paraId="77794D38"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obejmuje koszt wynajmu sali wyposażonej, zgodnie z potrzebami projektu, m.in. w stoły, krzesła, rzutnik multimedialny z ekranem, min. 12 stanowisk komputerowych, tablice flipchart lub tablice </w:t>
            </w:r>
            <w:proofErr w:type="spellStart"/>
            <w:r>
              <w:rPr>
                <w:rFonts w:ascii="Arial" w:hAnsi="Arial" w:cs="Arial"/>
                <w:sz w:val="20"/>
                <w:szCs w:val="20"/>
              </w:rPr>
              <w:t>suchościeralne</w:t>
            </w:r>
            <w:proofErr w:type="spellEnd"/>
            <w:r>
              <w:rPr>
                <w:rFonts w:ascii="Arial" w:hAnsi="Arial" w:cs="Arial"/>
                <w:sz w:val="20"/>
                <w:szCs w:val="20"/>
              </w:rPr>
              <w:t xml:space="preserve">, bezprzewodowy dostęp do Internetu oraz koszty utrzymania sali, w tym energii elektrycznej </w:t>
            </w:r>
          </w:p>
          <w:p w14:paraId="039443B3"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wydatek kwalifikowalny, o ile sala oraz budynek, w którym się ona znajduje, zapewnia dostęp dla osób z niepełnosprawnością ruchową (tj. dostosowanie architektoniczne), przy czym obowiązek ten nie dotyczy udostępniania </w:t>
            </w:r>
            <w:proofErr w:type="spellStart"/>
            <w:r>
              <w:rPr>
                <w:rFonts w:ascii="Arial" w:hAnsi="Arial" w:cs="Arial"/>
                <w:sz w:val="20"/>
                <w:szCs w:val="20"/>
              </w:rPr>
              <w:t>sal</w:t>
            </w:r>
            <w:proofErr w:type="spellEnd"/>
            <w:r>
              <w:rPr>
                <w:rFonts w:ascii="Arial" w:hAnsi="Arial" w:cs="Arial"/>
                <w:sz w:val="20"/>
                <w:szCs w:val="20"/>
              </w:rPr>
              <w:t xml:space="preserve"> jako wkład własny w projekcie</w:t>
            </w:r>
          </w:p>
          <w:p w14:paraId="69F5E24C" w14:textId="77777777" w:rsidR="00730AC2" w:rsidRDefault="00730AC2" w:rsidP="00A66C6D">
            <w:pPr>
              <w:spacing w:after="120"/>
              <w:rPr>
                <w:rFonts w:ascii="Arial"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18F76743" w14:textId="77777777" w:rsidR="00730AC2" w:rsidRPr="009B3AB4" w:rsidRDefault="00730AC2" w:rsidP="00A66C6D">
            <w:pPr>
              <w:spacing w:after="0" w:line="240" w:lineRule="auto"/>
              <w:jc w:val="center"/>
              <w:rPr>
                <w:rFonts w:ascii="Arial" w:eastAsia="Times New Roman" w:hAnsi="Arial" w:cs="Arial"/>
                <w:sz w:val="20"/>
                <w:szCs w:val="20"/>
              </w:rPr>
            </w:pPr>
            <w:r>
              <w:rPr>
                <w:rFonts w:ascii="Arial" w:eastAsia="Times New Roman" w:hAnsi="Arial" w:cs="Arial"/>
                <w:sz w:val="20"/>
                <w:szCs w:val="20"/>
              </w:rPr>
              <w:t>max 70 zł/godzina zegarowa</w:t>
            </w:r>
          </w:p>
        </w:tc>
        <w:tc>
          <w:tcPr>
            <w:tcW w:w="2969" w:type="dxa"/>
            <w:tcBorders>
              <w:top w:val="single" w:sz="4" w:space="0" w:color="auto"/>
              <w:left w:val="single" w:sz="4" w:space="0" w:color="auto"/>
              <w:bottom w:val="single" w:sz="4" w:space="0" w:color="auto"/>
              <w:right w:val="single" w:sz="4" w:space="0" w:color="auto"/>
            </w:tcBorders>
          </w:tcPr>
          <w:p w14:paraId="66412D29" w14:textId="77777777" w:rsidR="00730AC2" w:rsidRDefault="00730AC2" w:rsidP="00A66C6D">
            <w:pPr>
              <w:spacing w:after="120"/>
              <w:jc w:val="both"/>
              <w:rPr>
                <w:rFonts w:ascii="Arial" w:hAnsi="Arial" w:cs="Arial"/>
                <w:sz w:val="20"/>
                <w:szCs w:val="20"/>
              </w:rPr>
            </w:pPr>
            <w:r>
              <w:rPr>
                <w:rFonts w:ascii="Arial" w:hAnsi="Arial" w:cs="Arial"/>
                <w:sz w:val="20"/>
                <w:szCs w:val="20"/>
              </w:rPr>
              <w:t>- cena dotyczy wynajmu sali na szkolenia specjalistyczne wymagające określonego typu sprzętu, min. 12 stanowisk komputerowych (cena powinna być niższa, jeśli koszt obejmuje mniejszą liczbę stanowisk komputerowych)</w:t>
            </w:r>
          </w:p>
          <w:p w14:paraId="6D6E6418"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cena obejmuje wynajem krótkoterminowy (w przypadku wynajmu </w:t>
            </w:r>
            <w:proofErr w:type="spellStart"/>
            <w:r>
              <w:rPr>
                <w:rFonts w:ascii="Arial" w:hAnsi="Arial" w:cs="Arial"/>
                <w:sz w:val="20"/>
                <w:szCs w:val="20"/>
              </w:rPr>
              <w:t>sal</w:t>
            </w:r>
            <w:proofErr w:type="spellEnd"/>
            <w:r>
              <w:rPr>
                <w:rFonts w:ascii="Arial" w:hAnsi="Arial" w:cs="Arial"/>
                <w:sz w:val="20"/>
                <w:szCs w:val="20"/>
              </w:rPr>
              <w:t xml:space="preserve"> na okres dłuższy niż 80 godzin zegarowych cena powinna być niższa) </w:t>
            </w:r>
          </w:p>
          <w:p w14:paraId="3F02E3A1"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cena nie dotyczy wynajmu </w:t>
            </w:r>
            <w:proofErr w:type="spellStart"/>
            <w:r>
              <w:rPr>
                <w:rFonts w:ascii="Arial" w:hAnsi="Arial" w:cs="Arial"/>
                <w:sz w:val="20"/>
                <w:szCs w:val="20"/>
              </w:rPr>
              <w:t>sal</w:t>
            </w:r>
            <w:proofErr w:type="spellEnd"/>
            <w:r>
              <w:rPr>
                <w:rFonts w:ascii="Arial" w:hAnsi="Arial" w:cs="Arial"/>
                <w:sz w:val="20"/>
                <w:szCs w:val="20"/>
              </w:rPr>
              <w:t xml:space="preserve"> wyposażonych w </w:t>
            </w:r>
            <w:r>
              <w:rPr>
                <w:rFonts w:ascii="Arial" w:hAnsi="Arial" w:cs="Arial"/>
                <w:color w:val="000000"/>
                <w:sz w:val="20"/>
                <w:szCs w:val="20"/>
              </w:rPr>
              <w:t>sprzęt specjalistyczny umożliwiający udział we wsparciu osób z innymi rodzajami niepełnosprawności niż niepełnosprawność ruchowa (np. sala z pętlą indukcyjną)</w:t>
            </w:r>
          </w:p>
        </w:tc>
      </w:tr>
      <w:tr w:rsidR="00730AC2" w:rsidRPr="009B3AB4" w14:paraId="0F7043A6"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E066399" w14:textId="77777777" w:rsidR="00730AC2"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3127" w:type="dxa"/>
            <w:tcBorders>
              <w:top w:val="single" w:sz="4" w:space="0" w:color="auto"/>
              <w:left w:val="single" w:sz="4" w:space="0" w:color="auto"/>
              <w:bottom w:val="single" w:sz="4" w:space="0" w:color="auto"/>
              <w:right w:val="single" w:sz="4" w:space="0" w:color="auto"/>
            </w:tcBorders>
            <w:vAlign w:val="center"/>
          </w:tcPr>
          <w:p w14:paraId="0627CD1C" w14:textId="77777777" w:rsidR="00730AC2" w:rsidRDefault="00730AC2" w:rsidP="00A66C6D">
            <w:pPr>
              <w:spacing w:before="120" w:after="0" w:line="240" w:lineRule="auto"/>
              <w:rPr>
                <w:rFonts w:ascii="Arial" w:eastAsia="Times New Roman" w:hAnsi="Arial" w:cs="Arial"/>
                <w:b/>
                <w:sz w:val="20"/>
                <w:szCs w:val="20"/>
              </w:rPr>
            </w:pPr>
            <w:r>
              <w:rPr>
                <w:rFonts w:ascii="Arial" w:eastAsia="Times New Roman" w:hAnsi="Arial" w:cs="Arial"/>
                <w:b/>
                <w:sz w:val="20"/>
                <w:szCs w:val="20"/>
              </w:rPr>
              <w:t>Sale na spotkania indywidualne</w:t>
            </w:r>
          </w:p>
        </w:tc>
        <w:tc>
          <w:tcPr>
            <w:tcW w:w="4486" w:type="dxa"/>
            <w:tcBorders>
              <w:top w:val="single" w:sz="4" w:space="0" w:color="auto"/>
              <w:left w:val="single" w:sz="4" w:space="0" w:color="auto"/>
              <w:bottom w:val="single" w:sz="4" w:space="0" w:color="auto"/>
              <w:right w:val="single" w:sz="4" w:space="0" w:color="auto"/>
            </w:tcBorders>
            <w:vAlign w:val="center"/>
          </w:tcPr>
          <w:p w14:paraId="3FF46DA2" w14:textId="77777777" w:rsidR="00730AC2" w:rsidRDefault="00730AC2" w:rsidP="00A66C6D">
            <w:pPr>
              <w:spacing w:after="120"/>
              <w:jc w:val="both"/>
              <w:rPr>
                <w:rFonts w:ascii="Arial" w:hAnsi="Arial" w:cs="Arial"/>
                <w:sz w:val="20"/>
                <w:szCs w:val="20"/>
              </w:rPr>
            </w:pPr>
            <w:r>
              <w:rPr>
                <w:rFonts w:ascii="Arial" w:hAnsi="Arial" w:cs="Arial"/>
                <w:sz w:val="20"/>
                <w:szCs w:val="20"/>
              </w:rPr>
              <w:t>- wydatek kwalifikowalny, o ile jest to uzasadnione specyfiką realizowanego projektu oraz potrzebami grupy docelowej</w:t>
            </w:r>
          </w:p>
          <w:p w14:paraId="1F1EBE1D"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obejmuje koszt wynajmu sali wyposażonej, zgodnie z potrzebami projektu, m.in. w stoły, krzesła, tablice flipchart lub tablice </w:t>
            </w:r>
            <w:proofErr w:type="spellStart"/>
            <w:r>
              <w:rPr>
                <w:rFonts w:ascii="Arial" w:hAnsi="Arial" w:cs="Arial"/>
                <w:sz w:val="20"/>
                <w:szCs w:val="20"/>
              </w:rPr>
              <w:t>suchościeralne</w:t>
            </w:r>
            <w:proofErr w:type="spellEnd"/>
            <w:r>
              <w:rPr>
                <w:rFonts w:ascii="Arial" w:hAnsi="Arial" w:cs="Arial"/>
                <w:sz w:val="20"/>
                <w:szCs w:val="20"/>
              </w:rPr>
              <w:t xml:space="preserve">, bezprzewodowy dostęp do Internetu oraz koszty utrzymania sali, w tym energii elektrycznej </w:t>
            </w:r>
          </w:p>
          <w:p w14:paraId="79702557" w14:textId="77777777" w:rsidR="00730AC2" w:rsidRDefault="00730AC2" w:rsidP="00A66C6D">
            <w:pPr>
              <w:spacing w:after="120"/>
              <w:jc w:val="both"/>
              <w:rPr>
                <w:rFonts w:ascii="Arial" w:hAnsi="Arial" w:cs="Arial"/>
                <w:sz w:val="20"/>
                <w:szCs w:val="20"/>
              </w:rPr>
            </w:pPr>
            <w:r>
              <w:rPr>
                <w:rFonts w:ascii="Arial" w:hAnsi="Arial" w:cs="Arial"/>
                <w:sz w:val="20"/>
                <w:szCs w:val="20"/>
              </w:rPr>
              <w:lastRenderedPageBreak/>
              <w:t xml:space="preserve">- wydatek kwalifikowalny, o ile sala oraz budynek, w którym się ona znajduje, zapewnia dostęp dla osób z niepełnosprawnością ruchową (tj. dostosowanie architektoniczne), przy czym obowiązek ten nie dotyczy udostępniania </w:t>
            </w:r>
            <w:proofErr w:type="spellStart"/>
            <w:r>
              <w:rPr>
                <w:rFonts w:ascii="Arial" w:hAnsi="Arial" w:cs="Arial"/>
                <w:sz w:val="20"/>
                <w:szCs w:val="20"/>
              </w:rPr>
              <w:t>sal</w:t>
            </w:r>
            <w:proofErr w:type="spellEnd"/>
            <w:r>
              <w:rPr>
                <w:rFonts w:ascii="Arial" w:hAnsi="Arial" w:cs="Arial"/>
                <w:sz w:val="20"/>
                <w:szCs w:val="20"/>
              </w:rPr>
              <w:t xml:space="preserve"> na spotkania indywidualne jako wkład własny w projekcie</w:t>
            </w:r>
          </w:p>
        </w:tc>
        <w:tc>
          <w:tcPr>
            <w:tcW w:w="2673" w:type="dxa"/>
            <w:tcBorders>
              <w:top w:val="single" w:sz="4" w:space="0" w:color="auto"/>
              <w:left w:val="single" w:sz="4" w:space="0" w:color="auto"/>
              <w:bottom w:val="single" w:sz="4" w:space="0" w:color="auto"/>
              <w:right w:val="single" w:sz="4" w:space="0" w:color="auto"/>
            </w:tcBorders>
            <w:vAlign w:val="center"/>
          </w:tcPr>
          <w:p w14:paraId="5E556D65" w14:textId="77777777" w:rsidR="00730AC2" w:rsidRDefault="00730AC2" w:rsidP="00A66C6D">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max 40 zł/godzina zegarowa</w:t>
            </w:r>
          </w:p>
        </w:tc>
        <w:tc>
          <w:tcPr>
            <w:tcW w:w="2969" w:type="dxa"/>
            <w:tcBorders>
              <w:top w:val="single" w:sz="4" w:space="0" w:color="auto"/>
              <w:left w:val="single" w:sz="4" w:space="0" w:color="auto"/>
              <w:bottom w:val="single" w:sz="4" w:space="0" w:color="auto"/>
              <w:right w:val="single" w:sz="4" w:space="0" w:color="auto"/>
            </w:tcBorders>
          </w:tcPr>
          <w:p w14:paraId="0E52A006"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cena obejmuje wynajem krótkoterminowy (w przypadku wynajmu </w:t>
            </w:r>
            <w:proofErr w:type="spellStart"/>
            <w:r>
              <w:rPr>
                <w:rFonts w:ascii="Arial" w:hAnsi="Arial" w:cs="Arial"/>
                <w:sz w:val="20"/>
                <w:szCs w:val="20"/>
              </w:rPr>
              <w:t>sal</w:t>
            </w:r>
            <w:proofErr w:type="spellEnd"/>
            <w:r>
              <w:rPr>
                <w:rFonts w:ascii="Arial" w:hAnsi="Arial" w:cs="Arial"/>
                <w:sz w:val="20"/>
                <w:szCs w:val="20"/>
              </w:rPr>
              <w:t xml:space="preserve"> na okres dłuższy niż 80 godzin zegarowych cena powinna być niższa) </w:t>
            </w:r>
          </w:p>
          <w:p w14:paraId="12D1C1FA"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cena nie dotyczy wynajmu </w:t>
            </w:r>
            <w:proofErr w:type="spellStart"/>
            <w:r>
              <w:rPr>
                <w:rFonts w:ascii="Arial" w:hAnsi="Arial" w:cs="Arial"/>
                <w:sz w:val="20"/>
                <w:szCs w:val="20"/>
              </w:rPr>
              <w:t>sal</w:t>
            </w:r>
            <w:proofErr w:type="spellEnd"/>
            <w:r>
              <w:rPr>
                <w:rFonts w:ascii="Arial" w:hAnsi="Arial" w:cs="Arial"/>
                <w:sz w:val="20"/>
                <w:szCs w:val="20"/>
              </w:rPr>
              <w:t xml:space="preserve"> wyposażonych w </w:t>
            </w:r>
            <w:r>
              <w:rPr>
                <w:rFonts w:ascii="Arial" w:hAnsi="Arial" w:cs="Arial"/>
                <w:color w:val="000000"/>
                <w:sz w:val="20"/>
                <w:szCs w:val="20"/>
              </w:rPr>
              <w:t xml:space="preserve">sprzęt specjalistyczny umożliwiający udział we wsparciu osób z innymi rodzajami niepełnosprawności niż </w:t>
            </w:r>
            <w:r>
              <w:rPr>
                <w:rFonts w:ascii="Arial" w:hAnsi="Arial" w:cs="Arial"/>
                <w:color w:val="000000"/>
                <w:sz w:val="20"/>
                <w:szCs w:val="20"/>
              </w:rPr>
              <w:lastRenderedPageBreak/>
              <w:t>niepełnosprawność ruchowa (np. sala z pętlą indukcyjną)</w:t>
            </w:r>
          </w:p>
          <w:p w14:paraId="140B455A" w14:textId="77777777" w:rsidR="00730AC2" w:rsidRDefault="00730AC2" w:rsidP="00A66C6D">
            <w:pPr>
              <w:spacing w:after="120"/>
              <w:jc w:val="both"/>
              <w:rPr>
                <w:rFonts w:ascii="Arial" w:hAnsi="Arial" w:cs="Arial"/>
                <w:sz w:val="20"/>
                <w:szCs w:val="20"/>
              </w:rPr>
            </w:pPr>
            <w:r>
              <w:rPr>
                <w:rFonts w:ascii="Arial" w:hAnsi="Arial" w:cs="Arial"/>
                <w:color w:val="000000"/>
                <w:sz w:val="20"/>
                <w:szCs w:val="20"/>
              </w:rPr>
              <w:t>- cena dotyczy wynajmu sali do 10 osób</w:t>
            </w:r>
          </w:p>
        </w:tc>
      </w:tr>
      <w:tr w:rsidR="00730AC2" w:rsidRPr="009B3AB4" w14:paraId="4CAADD1C"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0DFE263" w14:textId="7777777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9</w:t>
            </w:r>
          </w:p>
        </w:tc>
        <w:tc>
          <w:tcPr>
            <w:tcW w:w="3127" w:type="dxa"/>
            <w:tcBorders>
              <w:top w:val="single" w:sz="4" w:space="0" w:color="auto"/>
              <w:left w:val="single" w:sz="4" w:space="0" w:color="auto"/>
              <w:bottom w:val="single" w:sz="4" w:space="0" w:color="auto"/>
              <w:right w:val="single" w:sz="4" w:space="0" w:color="auto"/>
            </w:tcBorders>
            <w:vAlign w:val="center"/>
          </w:tcPr>
          <w:p w14:paraId="07FCDAD1"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materiały biurowe</w:t>
            </w:r>
            <w:r>
              <w:rPr>
                <w:rFonts w:ascii="Arial" w:eastAsia="Times New Roman" w:hAnsi="Arial" w:cs="Arial"/>
                <w:b/>
                <w:sz w:val="20"/>
                <w:szCs w:val="20"/>
              </w:rPr>
              <w:t xml:space="preserve"> dla uczestnika szkolenia</w:t>
            </w:r>
          </w:p>
        </w:tc>
        <w:tc>
          <w:tcPr>
            <w:tcW w:w="4486" w:type="dxa"/>
            <w:tcBorders>
              <w:top w:val="single" w:sz="4" w:space="0" w:color="auto"/>
              <w:left w:val="single" w:sz="4" w:space="0" w:color="auto"/>
              <w:bottom w:val="single" w:sz="4" w:space="0" w:color="auto"/>
              <w:right w:val="single" w:sz="4" w:space="0" w:color="auto"/>
            </w:tcBorders>
            <w:vAlign w:val="center"/>
          </w:tcPr>
          <w:p w14:paraId="0A633828" w14:textId="77777777" w:rsidR="00730AC2" w:rsidRDefault="00730AC2" w:rsidP="00A66C6D">
            <w:pPr>
              <w:spacing w:after="120"/>
              <w:jc w:val="both"/>
              <w:rPr>
                <w:rFonts w:ascii="Arial" w:hAnsi="Arial" w:cs="Arial"/>
                <w:sz w:val="20"/>
                <w:szCs w:val="20"/>
              </w:rPr>
            </w:pPr>
            <w:r>
              <w:rPr>
                <w:rFonts w:ascii="Arial" w:hAnsi="Arial" w:cs="Arial"/>
                <w:sz w:val="20"/>
                <w:szCs w:val="20"/>
              </w:rPr>
              <w:t>- wydatek kwalifikowalny, o ile jest to uzasadnione specyfiką realizowanego projektu</w:t>
            </w:r>
          </w:p>
          <w:p w14:paraId="1B6DFACD"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wydatek kwalifikowalny, o ile przewidziane są </w:t>
            </w:r>
            <w:r>
              <w:rPr>
                <w:rFonts w:ascii="Arial" w:hAnsi="Arial" w:cs="Arial"/>
                <w:sz w:val="20"/>
                <w:szCs w:val="20"/>
              </w:rPr>
              <w:br/>
              <w:t>w ramach realizowanego projektu szkolenia/warsztaty/doradztwo</w:t>
            </w:r>
          </w:p>
          <w:p w14:paraId="653B3AA6" w14:textId="77777777" w:rsidR="00730AC2" w:rsidRPr="009B3AB4" w:rsidRDefault="00730AC2" w:rsidP="00A66C6D">
            <w:pPr>
              <w:spacing w:after="0" w:line="240" w:lineRule="auto"/>
              <w:jc w:val="both"/>
              <w:rPr>
                <w:rFonts w:ascii="Arial" w:eastAsia="Times New Roman" w:hAnsi="Arial" w:cs="Arial"/>
                <w:sz w:val="20"/>
                <w:szCs w:val="20"/>
              </w:rPr>
            </w:pPr>
            <w:r>
              <w:rPr>
                <w:rFonts w:ascii="Arial" w:hAnsi="Arial" w:cs="Arial"/>
                <w:sz w:val="20"/>
                <w:szCs w:val="20"/>
              </w:rPr>
              <w:t>- obejmuje zestaw składający się z teczki, notesu, długopisu lub zestawu z dodatkowym pendrive, co dotyczy tylko dużej ilości materiałów szkoleniowych nagrywanych na pendrive, zamiast wydruku tych materiałów</w:t>
            </w:r>
          </w:p>
        </w:tc>
        <w:tc>
          <w:tcPr>
            <w:tcW w:w="2673" w:type="dxa"/>
            <w:tcBorders>
              <w:top w:val="single" w:sz="4" w:space="0" w:color="auto"/>
              <w:left w:val="single" w:sz="4" w:space="0" w:color="auto"/>
              <w:bottom w:val="single" w:sz="4" w:space="0" w:color="auto"/>
              <w:right w:val="single" w:sz="4" w:space="0" w:color="auto"/>
            </w:tcBorders>
            <w:vAlign w:val="center"/>
          </w:tcPr>
          <w:p w14:paraId="2C45EAA4" w14:textId="77777777" w:rsidR="00730AC2" w:rsidRDefault="00730AC2" w:rsidP="00A66C6D">
            <w:pPr>
              <w:spacing w:after="120"/>
              <w:rPr>
                <w:rFonts w:ascii="Arial" w:hAnsi="Arial" w:cs="Arial"/>
                <w:sz w:val="20"/>
                <w:szCs w:val="20"/>
              </w:rPr>
            </w:pPr>
            <w:r>
              <w:rPr>
                <w:rFonts w:ascii="Arial" w:hAnsi="Arial" w:cs="Arial"/>
                <w:sz w:val="20"/>
                <w:szCs w:val="20"/>
              </w:rPr>
              <w:t>9 PLN/zestaw bez pendrive</w:t>
            </w:r>
          </w:p>
          <w:p w14:paraId="1147647B" w14:textId="77777777" w:rsidR="00730AC2" w:rsidRDefault="00730AC2" w:rsidP="00A66C6D">
            <w:pPr>
              <w:spacing w:after="120"/>
              <w:rPr>
                <w:rFonts w:ascii="Arial" w:hAnsi="Arial" w:cs="Arial"/>
                <w:sz w:val="20"/>
                <w:szCs w:val="20"/>
              </w:rPr>
            </w:pPr>
            <w:r>
              <w:rPr>
                <w:rFonts w:ascii="Arial" w:hAnsi="Arial" w:cs="Arial"/>
                <w:sz w:val="20"/>
                <w:szCs w:val="20"/>
              </w:rPr>
              <w:t>lub</w:t>
            </w:r>
          </w:p>
          <w:p w14:paraId="7AE6806C" w14:textId="77777777" w:rsidR="00730AC2" w:rsidRDefault="00730AC2" w:rsidP="00A66C6D">
            <w:pPr>
              <w:spacing w:after="120"/>
              <w:rPr>
                <w:rFonts w:ascii="Arial" w:hAnsi="Arial" w:cs="Arial"/>
                <w:sz w:val="20"/>
                <w:szCs w:val="20"/>
              </w:rPr>
            </w:pPr>
            <w:r>
              <w:rPr>
                <w:rFonts w:ascii="Arial" w:hAnsi="Arial" w:cs="Arial"/>
                <w:sz w:val="20"/>
                <w:szCs w:val="20"/>
              </w:rPr>
              <w:t xml:space="preserve">24 zł/zestaw z </w:t>
            </w:r>
            <w:proofErr w:type="spellStart"/>
            <w:r>
              <w:rPr>
                <w:rFonts w:ascii="Arial" w:hAnsi="Arial" w:cs="Arial"/>
                <w:sz w:val="20"/>
                <w:szCs w:val="20"/>
              </w:rPr>
              <w:t>pendrivem</w:t>
            </w:r>
            <w:proofErr w:type="spellEnd"/>
          </w:p>
          <w:p w14:paraId="77D9A2D8" w14:textId="77777777" w:rsidR="00730AC2" w:rsidRPr="009B3AB4" w:rsidRDefault="00730AC2" w:rsidP="00A66C6D">
            <w:pPr>
              <w:spacing w:after="0" w:line="240" w:lineRule="auto"/>
              <w:jc w:val="center"/>
              <w:rPr>
                <w:rFonts w:ascii="Arial" w:eastAsia="Times New Roman" w:hAnsi="Arial" w:cs="Arial"/>
                <w:sz w:val="20"/>
                <w:szCs w:val="20"/>
              </w:rPr>
            </w:pPr>
          </w:p>
        </w:tc>
        <w:tc>
          <w:tcPr>
            <w:tcW w:w="2969" w:type="dxa"/>
            <w:tcBorders>
              <w:top w:val="single" w:sz="4" w:space="0" w:color="auto"/>
              <w:left w:val="single" w:sz="4" w:space="0" w:color="auto"/>
              <w:bottom w:val="single" w:sz="4" w:space="0" w:color="auto"/>
              <w:right w:val="single" w:sz="4" w:space="0" w:color="auto"/>
            </w:tcBorders>
          </w:tcPr>
          <w:p w14:paraId="73494329" w14:textId="77777777" w:rsidR="00730AC2" w:rsidRDefault="00730AC2" w:rsidP="00A66C6D">
            <w:pPr>
              <w:spacing w:after="120"/>
              <w:jc w:val="both"/>
              <w:rPr>
                <w:rFonts w:ascii="Arial" w:hAnsi="Arial" w:cs="Arial"/>
                <w:sz w:val="20"/>
                <w:szCs w:val="20"/>
              </w:rPr>
            </w:pPr>
            <w:r>
              <w:rPr>
                <w:rFonts w:ascii="Arial" w:hAnsi="Arial" w:cs="Arial"/>
                <w:sz w:val="20"/>
                <w:szCs w:val="20"/>
              </w:rPr>
              <w:t>- cena rynkowa powinna być uzależniona od  rodzaju oferowanej usługi i jest niższa, jeśli finansowany jest mniejszy zakres usługi (np. notes i długopis)</w:t>
            </w:r>
          </w:p>
          <w:p w14:paraId="5CA25E20" w14:textId="77777777" w:rsidR="00730AC2" w:rsidRDefault="00730AC2" w:rsidP="00A66C6D">
            <w:pPr>
              <w:spacing w:before="120" w:after="0" w:line="240" w:lineRule="auto"/>
              <w:jc w:val="both"/>
              <w:rPr>
                <w:rFonts w:ascii="Arial" w:hAnsi="Arial" w:cs="Arial"/>
                <w:sz w:val="20"/>
                <w:szCs w:val="20"/>
              </w:rPr>
            </w:pPr>
            <w:r>
              <w:rPr>
                <w:rFonts w:ascii="Arial" w:hAnsi="Arial" w:cs="Arial"/>
                <w:sz w:val="20"/>
                <w:szCs w:val="20"/>
              </w:rPr>
              <w:t>- cena nie obejmuje kosztu logotypów (objęte są kosztami pośrednimi)</w:t>
            </w:r>
          </w:p>
          <w:p w14:paraId="5C01D08F" w14:textId="77777777" w:rsidR="00730AC2" w:rsidRPr="009B3AB4" w:rsidRDefault="00730AC2" w:rsidP="00A66C6D">
            <w:pPr>
              <w:spacing w:before="120" w:after="0" w:line="240" w:lineRule="auto"/>
              <w:jc w:val="both"/>
              <w:rPr>
                <w:rFonts w:ascii="Arial" w:eastAsia="Times New Roman" w:hAnsi="Arial" w:cs="Arial"/>
                <w:sz w:val="20"/>
                <w:szCs w:val="20"/>
              </w:rPr>
            </w:pPr>
            <w:r>
              <w:rPr>
                <w:rFonts w:ascii="Arial" w:hAnsi="Arial" w:cs="Arial"/>
                <w:sz w:val="20"/>
                <w:szCs w:val="20"/>
              </w:rPr>
              <w:t>- cena rynkowa powinna być uzależniona od  rodzaju oferowanej usługi i jest niższa, jeśli finansowany jest mniejszy zakres usługi (np. kawa, herbata, woda, mleko, cukier, cytryna bez drobnych słonych lub słodkich przekąsek)</w:t>
            </w:r>
          </w:p>
        </w:tc>
      </w:tr>
      <w:tr w:rsidR="00730AC2" w:rsidRPr="009B3AB4" w14:paraId="2E8985F1"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51F148DF" w14:textId="7777777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3127" w:type="dxa"/>
            <w:tcBorders>
              <w:top w:val="single" w:sz="4" w:space="0" w:color="auto"/>
              <w:left w:val="single" w:sz="4" w:space="0" w:color="auto"/>
              <w:bottom w:val="single" w:sz="4" w:space="0" w:color="auto"/>
              <w:right w:val="single" w:sz="4" w:space="0" w:color="auto"/>
            </w:tcBorders>
            <w:vAlign w:val="center"/>
          </w:tcPr>
          <w:p w14:paraId="30857AB7"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opieka nad osobą zależną</w:t>
            </w:r>
          </w:p>
        </w:tc>
        <w:tc>
          <w:tcPr>
            <w:tcW w:w="4486" w:type="dxa"/>
            <w:tcBorders>
              <w:top w:val="single" w:sz="4" w:space="0" w:color="auto"/>
              <w:left w:val="single" w:sz="4" w:space="0" w:color="auto"/>
              <w:bottom w:val="single" w:sz="4" w:space="0" w:color="auto"/>
              <w:right w:val="single" w:sz="4" w:space="0" w:color="auto"/>
            </w:tcBorders>
            <w:vAlign w:val="center"/>
          </w:tcPr>
          <w:p w14:paraId="0BC180F2"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 ile istnieje konieczność zapewnienia opieki nad dzieckiem lub osobą zależną w związku z udziałem w projekcie</w:t>
            </w:r>
          </w:p>
        </w:tc>
        <w:tc>
          <w:tcPr>
            <w:tcW w:w="2673" w:type="dxa"/>
            <w:tcBorders>
              <w:top w:val="single" w:sz="4" w:space="0" w:color="auto"/>
              <w:left w:val="single" w:sz="4" w:space="0" w:color="auto"/>
              <w:bottom w:val="single" w:sz="4" w:space="0" w:color="auto"/>
              <w:right w:val="single" w:sz="4" w:space="0" w:color="auto"/>
            </w:tcBorders>
            <w:vAlign w:val="center"/>
          </w:tcPr>
          <w:p w14:paraId="197C7BD0"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18 PLN/godz.</w:t>
            </w:r>
          </w:p>
        </w:tc>
        <w:tc>
          <w:tcPr>
            <w:tcW w:w="2969" w:type="dxa"/>
            <w:tcBorders>
              <w:top w:val="single" w:sz="4" w:space="0" w:color="auto"/>
              <w:left w:val="single" w:sz="4" w:space="0" w:color="auto"/>
              <w:bottom w:val="single" w:sz="4" w:space="0" w:color="auto"/>
              <w:right w:val="single" w:sz="4" w:space="0" w:color="auto"/>
            </w:tcBorders>
          </w:tcPr>
          <w:p w14:paraId="57A6A15E" w14:textId="77777777" w:rsidR="00730AC2" w:rsidRPr="009B3AB4" w:rsidRDefault="00730AC2" w:rsidP="00A66C6D">
            <w:pPr>
              <w:spacing w:before="120" w:after="0" w:line="240" w:lineRule="auto"/>
              <w:jc w:val="center"/>
              <w:rPr>
                <w:rFonts w:ascii="Arial" w:eastAsia="Times New Roman" w:hAnsi="Arial" w:cs="Arial"/>
                <w:sz w:val="20"/>
                <w:szCs w:val="20"/>
              </w:rPr>
            </w:pPr>
          </w:p>
        </w:tc>
      </w:tr>
      <w:tr w:rsidR="00730AC2" w:rsidRPr="009B3AB4" w14:paraId="47FDCF4A"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CE42C84" w14:textId="7777777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3127" w:type="dxa"/>
            <w:tcBorders>
              <w:top w:val="single" w:sz="4" w:space="0" w:color="auto"/>
              <w:left w:val="single" w:sz="4" w:space="0" w:color="auto"/>
              <w:bottom w:val="single" w:sz="4" w:space="0" w:color="auto"/>
              <w:right w:val="single" w:sz="4" w:space="0" w:color="auto"/>
            </w:tcBorders>
            <w:vAlign w:val="center"/>
          </w:tcPr>
          <w:p w14:paraId="088CA61D"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przerwa kawowa</w:t>
            </w:r>
          </w:p>
        </w:tc>
        <w:tc>
          <w:tcPr>
            <w:tcW w:w="4486" w:type="dxa"/>
            <w:tcBorders>
              <w:top w:val="single" w:sz="4" w:space="0" w:color="auto"/>
              <w:left w:val="single" w:sz="4" w:space="0" w:color="auto"/>
              <w:bottom w:val="single" w:sz="4" w:space="0" w:color="auto"/>
              <w:right w:val="single" w:sz="4" w:space="0" w:color="auto"/>
            </w:tcBorders>
            <w:vAlign w:val="center"/>
          </w:tcPr>
          <w:p w14:paraId="16CD5837"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forma wsparcia, </w:t>
            </w:r>
            <w:r w:rsidRPr="009B3AB4">
              <w:rPr>
                <w:rFonts w:ascii="Arial" w:eastAsia="Times New Roman" w:hAnsi="Arial" w:cs="Arial"/>
                <w:sz w:val="20"/>
                <w:szCs w:val="20"/>
              </w:rPr>
              <w:br/>
              <w:t>w ramach której ma być świadczona przerwa kawowa dla tej samej grupy osób w danym dniu trwa co najmniej 4 godziny lekcyjne</w:t>
            </w:r>
          </w:p>
          <w:p w14:paraId="5EBDF9DD"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obejmuje np. kawę, herbatę, wodę, mleko, cukier, drobne słone lub słodkie przekąski typu paluszki lub kruche ciastka lub owoce, przy czym </w:t>
            </w:r>
            <w:r w:rsidRPr="009B3AB4">
              <w:rPr>
                <w:rFonts w:ascii="Arial" w:eastAsia="Times New Roman" w:hAnsi="Arial" w:cs="Arial"/>
                <w:sz w:val="20"/>
                <w:szCs w:val="20"/>
              </w:rPr>
              <w:lastRenderedPageBreak/>
              <w:t>istnieje możliwość szerszego zakresu usługi, o ile mieści się w określonej cenie rynkowej</w:t>
            </w:r>
          </w:p>
        </w:tc>
        <w:tc>
          <w:tcPr>
            <w:tcW w:w="2673" w:type="dxa"/>
            <w:tcBorders>
              <w:top w:val="single" w:sz="4" w:space="0" w:color="auto"/>
              <w:left w:val="single" w:sz="4" w:space="0" w:color="auto"/>
              <w:bottom w:val="single" w:sz="4" w:space="0" w:color="auto"/>
              <w:right w:val="single" w:sz="4" w:space="0" w:color="auto"/>
            </w:tcBorders>
            <w:vAlign w:val="center"/>
          </w:tcPr>
          <w:p w14:paraId="392782DB"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lastRenderedPageBreak/>
              <w:t>max 15 PLN/osobę/dzień szkoleniowy</w:t>
            </w:r>
          </w:p>
        </w:tc>
        <w:tc>
          <w:tcPr>
            <w:tcW w:w="2969" w:type="dxa"/>
            <w:tcBorders>
              <w:top w:val="single" w:sz="4" w:space="0" w:color="auto"/>
              <w:left w:val="single" w:sz="4" w:space="0" w:color="auto"/>
              <w:bottom w:val="single" w:sz="4" w:space="0" w:color="auto"/>
              <w:right w:val="single" w:sz="4" w:space="0" w:color="auto"/>
            </w:tcBorders>
          </w:tcPr>
          <w:p w14:paraId="3BD3D0CB" w14:textId="77777777" w:rsidR="00730AC2" w:rsidRPr="009B3AB4" w:rsidRDefault="00730AC2" w:rsidP="00A66C6D">
            <w:pPr>
              <w:spacing w:before="120" w:after="0" w:line="240" w:lineRule="auto"/>
              <w:jc w:val="both"/>
              <w:rPr>
                <w:rFonts w:ascii="Arial" w:eastAsia="Times New Roman" w:hAnsi="Arial" w:cs="Arial"/>
                <w:sz w:val="20"/>
                <w:szCs w:val="20"/>
              </w:rPr>
            </w:pPr>
            <w:r w:rsidRPr="009B3AB4">
              <w:rPr>
                <w:rFonts w:ascii="Arial" w:eastAsia="Times New Roman" w:hAnsi="Arial" w:cs="Arial"/>
                <w:sz w:val="20"/>
                <w:szCs w:val="20"/>
              </w:rPr>
              <w:t>- cena rynkowa powinna być uzależniona od  rodzaju oferowanej usługi i jest niższa, jeśli finansowany jest mniejszy zakres usługi (np. kawa, herbata, woda, mleko, cukier, cytryna bez drobnych słonych lub słodkich przekąsek)</w:t>
            </w:r>
          </w:p>
        </w:tc>
      </w:tr>
      <w:tr w:rsidR="00730AC2" w:rsidRPr="009B3AB4" w14:paraId="15F583A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F063806" w14:textId="77777777" w:rsidR="00730AC2" w:rsidRPr="007B3ADB" w:rsidRDefault="00730AC2" w:rsidP="00A66C6D">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1</w:t>
            </w:r>
            <w:r>
              <w:rPr>
                <w:rFonts w:ascii="Arial" w:eastAsia="Times New Roman" w:hAnsi="Arial" w:cs="Arial"/>
                <w:b/>
                <w:bCs/>
                <w:sz w:val="20"/>
                <w:szCs w:val="20"/>
              </w:rPr>
              <w:t>2</w:t>
            </w:r>
          </w:p>
        </w:tc>
        <w:tc>
          <w:tcPr>
            <w:tcW w:w="3127" w:type="dxa"/>
            <w:tcBorders>
              <w:top w:val="single" w:sz="4" w:space="0" w:color="auto"/>
              <w:left w:val="single" w:sz="4" w:space="0" w:color="auto"/>
              <w:bottom w:val="single" w:sz="4" w:space="0" w:color="auto"/>
              <w:right w:val="single" w:sz="4" w:space="0" w:color="auto"/>
            </w:tcBorders>
            <w:vAlign w:val="center"/>
          </w:tcPr>
          <w:p w14:paraId="5CA03ED5"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lunch / obiad</w:t>
            </w:r>
          </w:p>
        </w:tc>
        <w:tc>
          <w:tcPr>
            <w:tcW w:w="4486" w:type="dxa"/>
            <w:tcBorders>
              <w:top w:val="single" w:sz="4" w:space="0" w:color="auto"/>
              <w:left w:val="single" w:sz="4" w:space="0" w:color="auto"/>
              <w:bottom w:val="single" w:sz="4" w:space="0" w:color="auto"/>
              <w:right w:val="single" w:sz="4" w:space="0" w:color="auto"/>
            </w:tcBorders>
            <w:vAlign w:val="center"/>
          </w:tcPr>
          <w:p w14:paraId="0A974693" w14:textId="77777777" w:rsidR="00730AC2" w:rsidRDefault="00730AC2" w:rsidP="00A66C6D">
            <w:pPr>
              <w:spacing w:after="120"/>
              <w:jc w:val="both"/>
              <w:rPr>
                <w:rFonts w:ascii="Arial" w:hAnsi="Arial" w:cs="Arial"/>
                <w:sz w:val="20"/>
                <w:szCs w:val="20"/>
              </w:rPr>
            </w:pPr>
            <w:r w:rsidRPr="009B3AB4">
              <w:rPr>
                <w:rFonts w:ascii="Arial" w:eastAsia="Times New Roman" w:hAnsi="Arial" w:cs="Arial"/>
                <w:sz w:val="20"/>
                <w:szCs w:val="20"/>
              </w:rPr>
              <w:t xml:space="preserve">- </w:t>
            </w:r>
            <w:r>
              <w:rPr>
                <w:rFonts w:ascii="Arial" w:hAnsi="Arial" w:cs="Arial"/>
                <w:sz w:val="20"/>
                <w:szCs w:val="20"/>
              </w:rPr>
              <w:t>wydatek kwalifikowalny, o ile jest to uzasadnione specyfiką realizowanego projektu</w:t>
            </w:r>
          </w:p>
          <w:p w14:paraId="687B3D08" w14:textId="77777777" w:rsidR="00730AC2" w:rsidRDefault="00730AC2" w:rsidP="00A66C6D">
            <w:pPr>
              <w:spacing w:after="120"/>
              <w:jc w:val="both"/>
              <w:rPr>
                <w:rFonts w:ascii="Arial" w:hAnsi="Arial" w:cs="Arial"/>
                <w:sz w:val="20"/>
                <w:szCs w:val="20"/>
              </w:rPr>
            </w:pPr>
            <w:r>
              <w:rPr>
                <w:rFonts w:ascii="Arial" w:hAnsi="Arial" w:cs="Arial"/>
                <w:sz w:val="20"/>
                <w:szCs w:val="20"/>
              </w:rPr>
              <w:t>- obejmuje dwa dania (zupa i drugie danie) oraz napój, przy czym istnieje możliwość szerszego zakresu usługi, o ile mieści się w określonej cenie rynkowej</w:t>
            </w:r>
          </w:p>
          <w:p w14:paraId="5AE14E9F" w14:textId="77777777" w:rsidR="00730AC2" w:rsidRPr="000F7AD2" w:rsidRDefault="00730AC2" w:rsidP="00A66C6D">
            <w:pPr>
              <w:spacing w:after="120"/>
              <w:jc w:val="both"/>
              <w:rPr>
                <w:rFonts w:ascii="Arial" w:hAnsi="Arial" w:cs="Arial"/>
                <w:sz w:val="20"/>
                <w:szCs w:val="20"/>
              </w:rPr>
            </w:pPr>
            <w:r>
              <w:rPr>
                <w:rFonts w:ascii="Arial" w:hAnsi="Arial" w:cs="Arial"/>
                <w:sz w:val="20"/>
                <w:szCs w:val="20"/>
              </w:rPr>
              <w:t>- w przypadku lunch/ obiadu wydatek kwalifikowalny, o ile wsparcie dla tej samej grupy osób w danym dniu trwa co najmniej 6 godzin lekcyjnych (tj. 6 x 45 minut) i nie jest przewidziany zimny bufet</w:t>
            </w:r>
          </w:p>
        </w:tc>
        <w:tc>
          <w:tcPr>
            <w:tcW w:w="2673" w:type="dxa"/>
            <w:tcBorders>
              <w:top w:val="single" w:sz="4" w:space="0" w:color="auto"/>
              <w:left w:val="single" w:sz="4" w:space="0" w:color="auto"/>
              <w:bottom w:val="single" w:sz="4" w:space="0" w:color="auto"/>
              <w:right w:val="single" w:sz="4" w:space="0" w:color="auto"/>
            </w:tcBorders>
            <w:vAlign w:val="center"/>
          </w:tcPr>
          <w:p w14:paraId="10920720"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max </w:t>
            </w:r>
            <w:r>
              <w:rPr>
                <w:rFonts w:ascii="Arial" w:eastAsia="Times New Roman" w:hAnsi="Arial" w:cs="Arial"/>
                <w:sz w:val="20"/>
                <w:szCs w:val="20"/>
              </w:rPr>
              <w:t>30</w:t>
            </w:r>
            <w:r w:rsidRPr="009B3AB4">
              <w:rPr>
                <w:rFonts w:ascii="Arial" w:eastAsia="Times New Roman" w:hAnsi="Arial" w:cs="Arial"/>
                <w:sz w:val="20"/>
                <w:szCs w:val="20"/>
              </w:rPr>
              <w:t xml:space="preserve"> PLN/osobę</w:t>
            </w:r>
          </w:p>
        </w:tc>
        <w:tc>
          <w:tcPr>
            <w:tcW w:w="2969" w:type="dxa"/>
            <w:tcBorders>
              <w:top w:val="single" w:sz="4" w:space="0" w:color="auto"/>
              <w:left w:val="single" w:sz="4" w:space="0" w:color="auto"/>
              <w:bottom w:val="single" w:sz="4" w:space="0" w:color="auto"/>
              <w:right w:val="single" w:sz="4" w:space="0" w:color="auto"/>
            </w:tcBorders>
          </w:tcPr>
          <w:p w14:paraId="4D28168A" w14:textId="77777777" w:rsidR="00730AC2" w:rsidRPr="009B3AB4" w:rsidRDefault="00730AC2" w:rsidP="00A66C6D">
            <w:pPr>
              <w:spacing w:before="120" w:after="0" w:line="240" w:lineRule="auto"/>
              <w:jc w:val="both"/>
              <w:rPr>
                <w:rFonts w:ascii="Arial" w:eastAsia="Times New Roman" w:hAnsi="Arial" w:cs="Arial"/>
                <w:sz w:val="20"/>
                <w:szCs w:val="20"/>
              </w:rPr>
            </w:pPr>
            <w:r>
              <w:rPr>
                <w:rFonts w:ascii="Arial" w:hAnsi="Arial" w:cs="Arial"/>
                <w:sz w:val="20"/>
                <w:szCs w:val="20"/>
              </w:rPr>
              <w:t>- cena rynkowa powinna być uzależniona od  rodzaju oferowanej usługi i jest niższa, jeśli finansowany jest mniejszy zakres usługi (np. obiad składający się tylko z drugiego dania i napoju)</w:t>
            </w:r>
          </w:p>
        </w:tc>
      </w:tr>
      <w:tr w:rsidR="00730AC2" w:rsidRPr="009B3AB4" w14:paraId="3206113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06C85724" w14:textId="77777777" w:rsidR="00730AC2" w:rsidRPr="009B3AB4"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13</w:t>
            </w:r>
          </w:p>
        </w:tc>
        <w:tc>
          <w:tcPr>
            <w:tcW w:w="3127" w:type="dxa"/>
            <w:tcBorders>
              <w:top w:val="single" w:sz="4" w:space="0" w:color="auto"/>
              <w:left w:val="single" w:sz="4" w:space="0" w:color="auto"/>
              <w:bottom w:val="single" w:sz="4" w:space="0" w:color="auto"/>
              <w:right w:val="single" w:sz="4" w:space="0" w:color="auto"/>
            </w:tcBorders>
            <w:vAlign w:val="center"/>
          </w:tcPr>
          <w:p w14:paraId="4EC3BFC4" w14:textId="77777777" w:rsidR="00730AC2" w:rsidRPr="009B3AB4" w:rsidRDefault="00730AC2" w:rsidP="00A66C6D">
            <w:pPr>
              <w:spacing w:before="120" w:after="0" w:line="240" w:lineRule="auto"/>
              <w:rPr>
                <w:rFonts w:ascii="Arial" w:eastAsia="Times New Roman" w:hAnsi="Arial" w:cs="Arial"/>
                <w:b/>
                <w:sz w:val="20"/>
                <w:szCs w:val="20"/>
              </w:rPr>
            </w:pPr>
            <w:r w:rsidRPr="009B3AB4">
              <w:rPr>
                <w:rFonts w:ascii="Arial" w:eastAsia="Times New Roman" w:hAnsi="Arial" w:cs="Arial"/>
                <w:b/>
                <w:bCs/>
                <w:sz w:val="20"/>
                <w:szCs w:val="20"/>
              </w:rPr>
              <w:t>zwrot kosztów dojazdu</w:t>
            </w:r>
          </w:p>
        </w:tc>
        <w:tc>
          <w:tcPr>
            <w:tcW w:w="4486" w:type="dxa"/>
            <w:tcBorders>
              <w:top w:val="single" w:sz="4" w:space="0" w:color="auto"/>
              <w:left w:val="single" w:sz="4" w:space="0" w:color="auto"/>
              <w:bottom w:val="single" w:sz="4" w:space="0" w:color="auto"/>
              <w:right w:val="single" w:sz="4" w:space="0" w:color="auto"/>
            </w:tcBorders>
            <w:vAlign w:val="center"/>
          </w:tcPr>
          <w:p w14:paraId="46A0AB2D"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w związku </w:t>
            </w:r>
            <w:r w:rsidRPr="009B3AB4">
              <w:rPr>
                <w:rFonts w:ascii="Arial" w:eastAsia="Times New Roman" w:hAnsi="Arial" w:cs="Arial"/>
                <w:sz w:val="20"/>
                <w:szCs w:val="20"/>
              </w:rPr>
              <w:br/>
              <w:t xml:space="preserve">z uzasadnionymi potrzebami grupy docelowej </w:t>
            </w:r>
            <w:r w:rsidRPr="009B3AB4">
              <w:rPr>
                <w:rFonts w:ascii="Arial" w:eastAsia="Times New Roman" w:hAnsi="Arial" w:cs="Arial"/>
                <w:sz w:val="20"/>
                <w:szCs w:val="20"/>
              </w:rPr>
              <w:br/>
              <w:t>(np. koszty dojazdów dla osób niepełnosprawnych, bezrobotnych)</w:t>
            </w:r>
          </w:p>
          <w:p w14:paraId="1CD3C98C"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do wysokości opłat </w:t>
            </w:r>
            <w:r w:rsidRPr="009B3AB4">
              <w:rPr>
                <w:rFonts w:ascii="Arial" w:eastAsia="Times New Roman" w:hAnsi="Arial" w:cs="Arial"/>
                <w:sz w:val="20"/>
                <w:szCs w:val="20"/>
              </w:rPr>
              <w:br/>
              <w:t>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w:t>
            </w:r>
          </w:p>
        </w:tc>
        <w:tc>
          <w:tcPr>
            <w:tcW w:w="2673" w:type="dxa"/>
            <w:tcBorders>
              <w:top w:val="single" w:sz="4" w:space="0" w:color="auto"/>
              <w:left w:val="single" w:sz="4" w:space="0" w:color="auto"/>
              <w:bottom w:val="single" w:sz="4" w:space="0" w:color="auto"/>
              <w:right w:val="single" w:sz="4" w:space="0" w:color="auto"/>
            </w:tcBorders>
            <w:vAlign w:val="center"/>
          </w:tcPr>
          <w:p w14:paraId="03E7BE6E"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cena uzależniona </w:t>
            </w:r>
            <w:r w:rsidRPr="009B3AB4">
              <w:rPr>
                <w:rFonts w:ascii="Arial" w:eastAsia="Times New Roman" w:hAnsi="Arial" w:cs="Arial"/>
                <w:sz w:val="20"/>
                <w:szCs w:val="20"/>
              </w:rPr>
              <w:br/>
              <w:t>od cenników operatorów komunikacji publicznej</w:t>
            </w:r>
          </w:p>
        </w:tc>
        <w:tc>
          <w:tcPr>
            <w:tcW w:w="2969" w:type="dxa"/>
            <w:tcBorders>
              <w:top w:val="single" w:sz="4" w:space="0" w:color="auto"/>
              <w:left w:val="single" w:sz="4" w:space="0" w:color="auto"/>
              <w:bottom w:val="single" w:sz="4" w:space="0" w:color="auto"/>
              <w:right w:val="single" w:sz="4" w:space="0" w:color="auto"/>
            </w:tcBorders>
          </w:tcPr>
          <w:p w14:paraId="6C8128C5" w14:textId="77777777" w:rsidR="00730AC2" w:rsidRPr="009B3AB4" w:rsidRDefault="00730AC2" w:rsidP="00A66C6D">
            <w:pPr>
              <w:spacing w:before="120" w:after="0" w:line="240" w:lineRule="auto"/>
              <w:jc w:val="center"/>
              <w:rPr>
                <w:rFonts w:ascii="Arial" w:eastAsia="Times New Roman" w:hAnsi="Arial" w:cs="Arial"/>
                <w:sz w:val="20"/>
                <w:szCs w:val="20"/>
              </w:rPr>
            </w:pPr>
          </w:p>
        </w:tc>
      </w:tr>
    </w:tbl>
    <w:p w14:paraId="2DCF4A5E" w14:textId="77777777" w:rsidR="00730AC2" w:rsidRPr="009B3AB4" w:rsidRDefault="00730AC2" w:rsidP="00730AC2">
      <w:pPr>
        <w:rPr>
          <w:rFonts w:ascii="Arial" w:eastAsia="Times New Roman" w:hAnsi="Arial" w:cs="Arial"/>
          <w:sz w:val="20"/>
          <w:szCs w:val="20"/>
        </w:rPr>
      </w:pPr>
      <w:r w:rsidRPr="009B3AB4">
        <w:rPr>
          <w:rFonts w:ascii="Arial" w:eastAsia="Times New Roman" w:hAnsi="Arial" w:cs="Arial"/>
          <w:sz w:val="20"/>
          <w:szCs w:val="20"/>
        </w:rPr>
        <w:t xml:space="preserve">             </w:t>
      </w:r>
    </w:p>
    <w:p w14:paraId="0464B465" w14:textId="77777777" w:rsidR="00730AC2" w:rsidRPr="005104FE" w:rsidRDefault="00730AC2" w:rsidP="00730AC2">
      <w:pPr>
        <w:jc w:val="both"/>
        <w:rPr>
          <w:rFonts w:ascii="Arial" w:eastAsia="Times New Roman" w:hAnsi="Arial" w:cs="Arial"/>
          <w:sz w:val="18"/>
          <w:szCs w:val="18"/>
        </w:rPr>
      </w:pPr>
      <w:r w:rsidRPr="005104FE">
        <w:rPr>
          <w:rFonts w:ascii="Arial" w:eastAsia="Times New Roman" w:hAnsi="Arial" w:cs="Arial"/>
          <w:sz w:val="18"/>
          <w:szCs w:val="18"/>
        </w:rPr>
        <w:t>Powyższy katalog nie jest katalogiem zamkniętym i wszelkie koszty związane z realizacją projektu w ramach Programu Operacyjnego Wiedza Edukacja Rozwój na lata 2014 – 2020,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r>
        <w:rPr>
          <w:rFonts w:ascii="Arial" w:eastAsia="Times New Roman" w:hAnsi="Arial" w:cs="Arial"/>
          <w:sz w:val="18"/>
          <w:szCs w:val="18"/>
        </w:rPr>
        <w:t xml:space="preserve">. </w:t>
      </w:r>
    </w:p>
    <w:p w14:paraId="26693BAB" w14:textId="77777777" w:rsidR="00730AC2" w:rsidRPr="005104FE" w:rsidRDefault="00730AC2" w:rsidP="00730AC2">
      <w:pPr>
        <w:jc w:val="both"/>
        <w:rPr>
          <w:rFonts w:ascii="Arial" w:eastAsia="Times New Roman" w:hAnsi="Arial" w:cs="Arial"/>
          <w:sz w:val="18"/>
          <w:szCs w:val="18"/>
        </w:rPr>
      </w:pPr>
      <w:r w:rsidRPr="005104FE">
        <w:rPr>
          <w:rFonts w:ascii="Arial" w:eastAsia="Times New Roman" w:hAnsi="Arial" w:cs="Arial"/>
          <w:sz w:val="18"/>
          <w:szCs w:val="18"/>
        </w:rPr>
        <w:t>Stawki w pkt. 1-5 wynikają z nadzorowanych oraz prawidłowo rozliczanych projektów RPO.</w:t>
      </w:r>
    </w:p>
    <w:p w14:paraId="2E22D2B5" w14:textId="77777777" w:rsidR="00730AC2" w:rsidRPr="005104FE" w:rsidRDefault="00730AC2" w:rsidP="00730AC2">
      <w:pPr>
        <w:jc w:val="both"/>
        <w:rPr>
          <w:rFonts w:ascii="Arial" w:eastAsia="Times New Roman" w:hAnsi="Arial" w:cs="Arial"/>
          <w:sz w:val="18"/>
          <w:szCs w:val="18"/>
        </w:rPr>
      </w:pPr>
      <w:r w:rsidRPr="005104FE">
        <w:rPr>
          <w:rFonts w:ascii="Arial" w:eastAsia="Times New Roman" w:hAnsi="Arial" w:cs="Arial"/>
          <w:sz w:val="18"/>
          <w:szCs w:val="18"/>
        </w:rPr>
        <w:t>Podane ceny są kwotami brutto.</w:t>
      </w:r>
    </w:p>
    <w:p w14:paraId="08FA3D74" w14:textId="77777777" w:rsidR="00730AC2" w:rsidRPr="00C83D86" w:rsidRDefault="00730AC2" w:rsidP="00730AC2"/>
    <w:p w14:paraId="4621E4CC" w14:textId="019E0388" w:rsidR="004F53B6" w:rsidRDefault="004F53B6" w:rsidP="004F53B6">
      <w:pPr>
        <w:ind w:left="6372"/>
        <w:rPr>
          <w:rFonts w:ascii="Times New Roman" w:hAnsi="Times New Roman"/>
        </w:rPr>
      </w:pPr>
    </w:p>
    <w:sectPr w:rsidR="004F53B6" w:rsidSect="00730AC2">
      <w:headerReference w:type="first" r:id="rId8"/>
      <w:footerReference w:type="first" r:id="rId9"/>
      <w:pgSz w:w="16838" w:h="11906" w:orient="landscape"/>
      <w:pgMar w:top="1418" w:right="1077" w:bottom="1418"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A715" w14:textId="77777777" w:rsidR="00356DA2" w:rsidRDefault="00356DA2" w:rsidP="002C7F48">
      <w:pPr>
        <w:spacing w:after="0" w:line="240" w:lineRule="auto"/>
      </w:pPr>
      <w:r>
        <w:separator/>
      </w:r>
    </w:p>
  </w:endnote>
  <w:endnote w:type="continuationSeparator" w:id="0">
    <w:p w14:paraId="6B7C2CA3" w14:textId="77777777" w:rsidR="00356DA2" w:rsidRDefault="00356DA2" w:rsidP="002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4B5F3D" w:rsidRPr="00383314" w14:paraId="6F35312F" w14:textId="77777777" w:rsidTr="00870176">
      <w:trPr>
        <w:trHeight w:val="736"/>
      </w:trPr>
      <w:tc>
        <w:tcPr>
          <w:tcW w:w="4233" w:type="dxa"/>
          <w:tcBorders>
            <w:top w:val="single" w:sz="4" w:space="0" w:color="auto"/>
          </w:tcBorders>
          <w:vAlign w:val="bottom"/>
        </w:tcPr>
        <w:p w14:paraId="1B7B80FB" w14:textId="77777777" w:rsidR="004B5F3D" w:rsidRPr="00383314" w:rsidRDefault="004B5F3D" w:rsidP="004B5F3D">
          <w:pPr>
            <w:rPr>
              <w:rFonts w:ascii="Times New Roman" w:hAnsi="Times New Roman" w:cs="Times New Roman"/>
              <w:b/>
              <w:color w:val="000000" w:themeColor="text1"/>
              <w:sz w:val="16"/>
              <w:szCs w:val="16"/>
            </w:rPr>
          </w:pPr>
          <w:r w:rsidRPr="00383314">
            <w:rPr>
              <w:rFonts w:ascii="Times New Roman" w:hAnsi="Times New Roman" w:cs="Times New Roman"/>
              <w:b/>
              <w:noProof/>
              <w:color w:val="000000" w:themeColor="text1"/>
              <w:sz w:val="16"/>
              <w:szCs w:val="16"/>
              <w:lang w:eastAsia="pl-PL"/>
            </w:rPr>
            <w:drawing>
              <wp:inline distT="0" distB="0" distL="0" distR="0" wp14:anchorId="28722EEF" wp14:editId="3F7F51FA">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6C0FEC28" w14:textId="77777777" w:rsidR="004B5F3D" w:rsidRDefault="004B5F3D" w:rsidP="004B5F3D">
          <w:pPr>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p>
        <w:p w14:paraId="39E3A59B" w14:textId="77777777" w:rsidR="004B5F3D" w:rsidRPr="00383314" w:rsidRDefault="004B5F3D" w:rsidP="004B5F3D">
          <w:pPr>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r w:rsidRPr="00383314">
            <w:rPr>
              <w:rFonts w:ascii="Times New Roman" w:hAnsi="Times New Roman" w:cs="Times New Roman"/>
              <w:b/>
              <w:color w:val="000000" w:themeColor="text1"/>
              <w:sz w:val="16"/>
              <w:szCs w:val="16"/>
            </w:rPr>
            <w:t>Wojewódzki Urząd Pracy w Kielcach</w:t>
          </w:r>
        </w:p>
        <w:p w14:paraId="6D54F483" w14:textId="77777777" w:rsidR="004B5F3D" w:rsidRPr="00383314" w:rsidRDefault="004B5F3D" w:rsidP="004B5F3D">
          <w:pPr>
            <w:jc w:val="right"/>
            <w:rPr>
              <w:rFonts w:ascii="Times New Roman" w:hAnsi="Times New Roman" w:cs="Times New Roman"/>
              <w:b/>
              <w:color w:val="000000" w:themeColor="text1"/>
              <w:sz w:val="16"/>
              <w:szCs w:val="16"/>
            </w:rPr>
          </w:pPr>
          <w:r w:rsidRPr="00557CBB">
            <w:rPr>
              <w:rFonts w:ascii="Times New Roman" w:hAnsi="Times New Roman" w:cs="Times New Roman"/>
              <w:b/>
              <w:color w:val="000000" w:themeColor="text1"/>
              <w:sz w:val="16"/>
              <w:szCs w:val="16"/>
            </w:rPr>
            <w:t>ul. Witosa 86, 25-561 Kielce</w:t>
          </w:r>
          <w:r w:rsidRPr="00383314">
            <w:rPr>
              <w:rFonts w:ascii="Times New Roman" w:hAnsi="Times New Roman" w:cs="Times New Roman"/>
              <w:color w:val="000000" w:themeColor="text1"/>
              <w:sz w:val="16"/>
              <w:szCs w:val="16"/>
            </w:rPr>
            <w:br/>
            <w:t>tel.: (048) 41</w:t>
          </w:r>
          <w:r>
            <w:rPr>
              <w:rFonts w:ascii="Times New Roman" w:hAnsi="Times New Roman" w:cs="Times New Roman"/>
              <w:color w:val="000000" w:themeColor="text1"/>
              <w:sz w:val="16"/>
              <w:szCs w:val="16"/>
            </w:rPr>
            <w:t xml:space="preserve"> </w:t>
          </w:r>
          <w:r w:rsidRPr="00383314">
            <w:rPr>
              <w:rFonts w:ascii="Times New Roman" w:hAnsi="Times New Roman" w:cs="Times New Roman"/>
              <w:color w:val="000000" w:themeColor="text1"/>
              <w:sz w:val="16"/>
              <w:szCs w:val="16"/>
            </w:rPr>
            <w:t>364</w:t>
          </w:r>
          <w:r>
            <w:rPr>
              <w:rFonts w:ascii="Times New Roman" w:hAnsi="Times New Roman" w:cs="Times New Roman"/>
              <w:color w:val="000000" w:themeColor="text1"/>
              <w:sz w:val="16"/>
              <w:szCs w:val="16"/>
            </w:rPr>
            <w:t>-16-00, fax: (048) 41 364-16-66</w:t>
          </w:r>
          <w:r w:rsidRPr="00383314">
            <w:rPr>
              <w:rFonts w:ascii="Times New Roman" w:hAnsi="Times New Roman" w:cs="Times New Roman"/>
              <w:color w:val="000000" w:themeColor="text1"/>
              <w:sz w:val="16"/>
              <w:szCs w:val="16"/>
            </w:rPr>
            <w:br/>
          </w:r>
          <w:r w:rsidRPr="00383314">
            <w:rPr>
              <w:rFonts w:ascii="Times New Roman" w:hAnsi="Times New Roman" w:cs="Times New Roman"/>
              <w:sz w:val="16"/>
              <w:szCs w:val="16"/>
            </w:rPr>
            <w:t>e-mail: wup@wup.kielce.pl,</w:t>
          </w:r>
          <w:r w:rsidRPr="00383314">
            <w:rPr>
              <w:rFonts w:ascii="Times New Roman" w:hAnsi="Times New Roman" w:cs="Times New Roman"/>
              <w:color w:val="000000" w:themeColor="text1"/>
              <w:sz w:val="16"/>
              <w:szCs w:val="16"/>
            </w:rPr>
            <w:t xml:space="preserve">  wupkielce.praca.gov.pl</w:t>
          </w:r>
        </w:p>
      </w:tc>
    </w:tr>
  </w:tbl>
  <w:p w14:paraId="66ACD1FB" w14:textId="77777777" w:rsidR="004B5F3D" w:rsidRDefault="004B5F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2F21B" w14:textId="77777777" w:rsidR="00356DA2" w:rsidRDefault="00356DA2" w:rsidP="002C7F48">
      <w:pPr>
        <w:spacing w:after="0" w:line="240" w:lineRule="auto"/>
      </w:pPr>
      <w:r>
        <w:separator/>
      </w:r>
    </w:p>
  </w:footnote>
  <w:footnote w:type="continuationSeparator" w:id="0">
    <w:p w14:paraId="1F15EE2D" w14:textId="77777777" w:rsidR="00356DA2" w:rsidRDefault="00356DA2" w:rsidP="002C7F48">
      <w:pPr>
        <w:spacing w:after="0" w:line="240" w:lineRule="auto"/>
      </w:pPr>
      <w:r>
        <w:continuationSeparator/>
      </w:r>
    </w:p>
  </w:footnote>
  <w:footnote w:id="1">
    <w:p w14:paraId="03143A80" w14:textId="77777777" w:rsidR="00730AC2" w:rsidRDefault="00730AC2" w:rsidP="00730AC2">
      <w:pPr>
        <w:pStyle w:val="Tekstprzypisudolnego"/>
      </w:pPr>
      <w:r>
        <w:rPr>
          <w:rStyle w:val="Odwoanieprzypisudolnego"/>
        </w:rPr>
        <w:footnoteRef/>
      </w:r>
      <w:r>
        <w:t xml:space="preserve"> Wydatek kwalifikowany, o ile jest to uzasadnione specyfiką realizowanego projektu.</w:t>
      </w:r>
    </w:p>
  </w:footnote>
  <w:footnote w:id="2">
    <w:p w14:paraId="3A14EC2F" w14:textId="77777777" w:rsidR="00730AC2" w:rsidRDefault="00730AC2" w:rsidP="00730AC2">
      <w:pPr>
        <w:pStyle w:val="Tekstprzypisudolnego"/>
        <w:jc w:val="both"/>
      </w:pPr>
      <w:r>
        <w:rPr>
          <w:rStyle w:val="Odwoanieprzypisudolnego"/>
        </w:rPr>
        <w:footnoteRef/>
      </w:r>
      <w:r>
        <w:t xml:space="preserve"> W wyjątkowych sytuacjach istnieje możliwość przyjęcia wyższej niż maksymalna stawka rynkowa określona w przedmiotowym dokumencie pod warunkiem wykazania zasadności danego wydatku, jak też umotywowania przez Wnioskodawcę proponowanej stawki rynkowej.</w:t>
      </w:r>
    </w:p>
  </w:footnote>
  <w:footnote w:id="3">
    <w:p w14:paraId="4FB59CF2" w14:textId="77777777" w:rsidR="00730AC2" w:rsidRDefault="00730AC2" w:rsidP="00730AC2">
      <w:pPr>
        <w:pStyle w:val="Tekstprzypisudolnego"/>
        <w:jc w:val="both"/>
      </w:pPr>
      <w:r>
        <w:rPr>
          <w:rStyle w:val="Odwoanieprzypisudolnego"/>
        </w:rPr>
        <w:footnoteRef/>
      </w:r>
      <w:r>
        <w:t xml:space="preserve"> W przypadku wykorzystania przez Wnioskodawcę własnych zasobów do organizacji szkolenia, jak i innego wsparcia (np. trenerzy, sala szkoleniowa, itd.), całościowy koszt wsparcia nie może odbiegać od stawek rynkowych dla danego kursu/szkolenia/wsparcia.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532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7"/>
      <w:gridCol w:w="6472"/>
      <w:gridCol w:w="1511"/>
      <w:gridCol w:w="4530"/>
    </w:tblGrid>
    <w:tr w:rsidR="004B5F3D" w14:paraId="0D6C58B5" w14:textId="77777777" w:rsidTr="00541BD7">
      <w:trPr>
        <w:trHeight w:val="1139"/>
      </w:trPr>
      <w:tc>
        <w:tcPr>
          <w:tcW w:w="2807" w:type="dxa"/>
          <w:tcBorders>
            <w:bottom w:val="single" w:sz="4" w:space="0" w:color="auto"/>
          </w:tcBorders>
          <w:vAlign w:val="center"/>
        </w:tcPr>
        <w:p w14:paraId="4794A731" w14:textId="77777777" w:rsidR="004B5F3D" w:rsidRDefault="004B5F3D" w:rsidP="004B5F3D">
          <w:pPr>
            <w:pStyle w:val="Nagwek"/>
            <w:rPr>
              <w:rFonts w:ascii="Times New Roman" w:hAnsi="Times New Roman" w:cs="Times New Roman"/>
              <w:b/>
              <w:sz w:val="16"/>
              <w:szCs w:val="16"/>
            </w:rPr>
          </w:pPr>
          <w:r w:rsidRPr="00DF37AA">
            <w:rPr>
              <w:noProof/>
              <w:lang w:eastAsia="pl-PL"/>
            </w:rPr>
            <w:drawing>
              <wp:anchor distT="0" distB="0" distL="114300" distR="114300" simplePos="0" relativeHeight="251660288" behindDoc="0" locked="0" layoutInCell="1" allowOverlap="1" wp14:anchorId="504605D8" wp14:editId="295B16DF">
                <wp:simplePos x="0" y="0"/>
                <wp:positionH relativeFrom="column">
                  <wp:posOffset>-50343</wp:posOffset>
                </wp:positionH>
                <wp:positionV relativeFrom="paragraph">
                  <wp:posOffset>-737</wp:posOffset>
                </wp:positionV>
                <wp:extent cx="1136447" cy="541325"/>
                <wp:effectExtent l="19050" t="0" r="7620" b="0"/>
                <wp:wrapSquare wrapText="right"/>
                <wp:docPr id="3"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srcRect/>
                        <a:stretch>
                          <a:fillRect/>
                        </a:stretch>
                      </pic:blipFill>
                      <pic:spPr bwMode="auto">
                        <a:xfrm>
                          <a:off x="0" y="0"/>
                          <a:ext cx="1135380" cy="541020"/>
                        </a:xfrm>
                        <a:prstGeom prst="rect">
                          <a:avLst/>
                        </a:prstGeom>
                        <a:noFill/>
                        <a:ln w="9525">
                          <a:noFill/>
                          <a:miter lim="800000"/>
                          <a:headEnd/>
                          <a:tailEnd/>
                        </a:ln>
                      </pic:spPr>
                    </pic:pic>
                  </a:graphicData>
                </a:graphic>
              </wp:anchor>
            </w:drawing>
          </w:r>
        </w:p>
      </w:tc>
      <w:tc>
        <w:tcPr>
          <w:tcW w:w="6472" w:type="dxa"/>
          <w:tcBorders>
            <w:bottom w:val="single" w:sz="4" w:space="0" w:color="auto"/>
          </w:tcBorders>
        </w:tcPr>
        <w:p w14:paraId="2CDED66C" w14:textId="77777777" w:rsidR="004B5F3D" w:rsidRDefault="004B5F3D" w:rsidP="004B5F3D">
          <w:pPr>
            <w:pStyle w:val="Nagwek"/>
            <w:tabs>
              <w:tab w:val="clear" w:pos="4536"/>
              <w:tab w:val="clear" w:pos="9072"/>
              <w:tab w:val="right" w:pos="4036"/>
            </w:tabs>
            <w:rPr>
              <w:rFonts w:ascii="Times New Roman" w:hAnsi="Times New Roman" w:cs="Times New Roman"/>
              <w:b/>
              <w:sz w:val="16"/>
              <w:szCs w:val="16"/>
            </w:rPr>
          </w:pPr>
          <w:r w:rsidRPr="004315EA">
            <w:rPr>
              <w:rFonts w:ascii="Times New Roman" w:hAnsi="Times New Roman" w:cs="Times New Roman"/>
              <w:b/>
              <w:noProof/>
              <w:sz w:val="16"/>
              <w:szCs w:val="16"/>
              <w:lang w:eastAsia="pl-PL"/>
            </w:rPr>
            <w:drawing>
              <wp:anchor distT="0" distB="0" distL="114300" distR="114300" simplePos="0" relativeHeight="251659264" behindDoc="1" locked="0" layoutInCell="1" allowOverlap="1" wp14:anchorId="268935F7" wp14:editId="14B40E92">
                <wp:simplePos x="0" y="0"/>
                <wp:positionH relativeFrom="column">
                  <wp:posOffset>3517900</wp:posOffset>
                </wp:positionH>
                <wp:positionV relativeFrom="paragraph">
                  <wp:posOffset>97155</wp:posOffset>
                </wp:positionV>
                <wp:extent cx="1085850" cy="419735"/>
                <wp:effectExtent l="0" t="0" r="0" b="0"/>
                <wp:wrapNone/>
                <wp:docPr id="1"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087482" cy="420366"/>
                        </a:xfrm>
                        <a:prstGeom prst="rect">
                          <a:avLst/>
                        </a:prstGeom>
                      </pic:spPr>
                    </pic:pic>
                  </a:graphicData>
                </a:graphic>
                <wp14:sizeRelH relativeFrom="margin">
                  <wp14:pctWidth>0</wp14:pctWidth>
                </wp14:sizeRelH>
              </wp:anchor>
            </w:drawing>
          </w:r>
          <w:r>
            <w:rPr>
              <w:rFonts w:ascii="Times New Roman" w:hAnsi="Times New Roman" w:cs="Times New Roman"/>
              <w:b/>
              <w:sz w:val="16"/>
              <w:szCs w:val="16"/>
            </w:rPr>
            <w:t xml:space="preserve">       </w:t>
          </w:r>
          <w:r>
            <w:rPr>
              <w:noProof/>
              <w:lang w:eastAsia="pl-PL"/>
            </w:rPr>
            <w:drawing>
              <wp:inline distT="0" distB="0" distL="0" distR="0" wp14:anchorId="794BD6D7" wp14:editId="49EFD852">
                <wp:extent cx="1638300" cy="558165"/>
                <wp:effectExtent l="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638300" cy="558165"/>
                        </a:xfrm>
                        <a:prstGeom prst="rect">
                          <a:avLst/>
                        </a:prstGeom>
                        <a:noFill/>
                        <a:ln w="9525">
                          <a:noFill/>
                          <a:miter lim="800000"/>
                          <a:headEnd/>
                          <a:tailEnd/>
                        </a:ln>
                      </pic:spPr>
                    </pic:pic>
                  </a:graphicData>
                </a:graphic>
              </wp:inline>
            </w:drawing>
          </w:r>
          <w:r>
            <w:rPr>
              <w:rFonts w:ascii="Times New Roman" w:hAnsi="Times New Roman" w:cs="Times New Roman"/>
              <w:b/>
              <w:sz w:val="16"/>
              <w:szCs w:val="16"/>
            </w:rPr>
            <w:t xml:space="preserve">  </w:t>
          </w:r>
          <w:r>
            <w:rPr>
              <w:rFonts w:ascii="Times New Roman" w:hAnsi="Times New Roman" w:cs="Times New Roman"/>
              <w:b/>
              <w:sz w:val="16"/>
              <w:szCs w:val="16"/>
            </w:rPr>
            <w:tab/>
          </w:r>
        </w:p>
      </w:tc>
      <w:tc>
        <w:tcPr>
          <w:tcW w:w="1511" w:type="dxa"/>
          <w:tcBorders>
            <w:bottom w:val="single" w:sz="4" w:space="0" w:color="auto"/>
          </w:tcBorders>
        </w:tcPr>
        <w:p w14:paraId="7BD4BBFB" w14:textId="77777777" w:rsidR="004B5F3D" w:rsidRPr="00865B3F" w:rsidRDefault="004B5F3D" w:rsidP="004B5F3D">
          <w:pPr>
            <w:rPr>
              <w:sz w:val="18"/>
              <w:szCs w:val="18"/>
              <w:lang w:eastAsia="pl-PL"/>
            </w:rPr>
          </w:pPr>
          <w:r>
            <w:rPr>
              <w:sz w:val="18"/>
              <w:szCs w:val="18"/>
              <w:lang w:eastAsia="pl-PL"/>
            </w:rPr>
            <w:t xml:space="preserve">                                </w:t>
          </w:r>
        </w:p>
        <w:p w14:paraId="2B3C88B7" w14:textId="77777777" w:rsidR="004B5F3D" w:rsidRPr="00D17735" w:rsidRDefault="004B5F3D" w:rsidP="004B5F3D">
          <w:pPr>
            <w:rPr>
              <w:lang w:eastAsia="pl-PL"/>
            </w:rPr>
          </w:pPr>
        </w:p>
      </w:tc>
      <w:tc>
        <w:tcPr>
          <w:tcW w:w="4530" w:type="dxa"/>
          <w:tcBorders>
            <w:bottom w:val="single" w:sz="4" w:space="0" w:color="auto"/>
          </w:tcBorders>
        </w:tcPr>
        <w:p w14:paraId="4C55AA20" w14:textId="77777777" w:rsidR="004B5F3D" w:rsidRDefault="004B5F3D" w:rsidP="004B5F3D">
          <w:pPr>
            <w:pStyle w:val="Nagwek"/>
            <w:jc w:val="center"/>
            <w:rPr>
              <w:rFonts w:ascii="Times New Roman" w:hAnsi="Times New Roman" w:cs="Times New Roman"/>
              <w:b/>
              <w:sz w:val="16"/>
              <w:szCs w:val="16"/>
            </w:rPr>
          </w:pPr>
          <w:r w:rsidRPr="00A90643">
            <w:rPr>
              <w:rFonts w:ascii="Times New Roman" w:hAnsi="Times New Roman" w:cs="Times New Roman"/>
              <w:b/>
              <w:noProof/>
              <w:sz w:val="16"/>
              <w:szCs w:val="16"/>
              <w:lang w:eastAsia="pl-PL"/>
            </w:rPr>
            <w:drawing>
              <wp:inline distT="0" distB="0" distL="0" distR="0" wp14:anchorId="147BC528" wp14:editId="6B4746C0">
                <wp:extent cx="1834401" cy="540000"/>
                <wp:effectExtent l="19050" t="0" r="0" b="0"/>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1093CB62" w14:textId="77777777" w:rsidR="004B5F3D" w:rsidRDefault="004B5F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303E1"/>
    <w:multiLevelType w:val="hybridMultilevel"/>
    <w:tmpl w:val="1D9C4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887396"/>
    <w:multiLevelType w:val="hybridMultilevel"/>
    <w:tmpl w:val="297E4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CE1855"/>
    <w:multiLevelType w:val="hybridMultilevel"/>
    <w:tmpl w:val="4DE00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BB"/>
    <w:rsid w:val="00013B0A"/>
    <w:rsid w:val="00057CE5"/>
    <w:rsid w:val="00060778"/>
    <w:rsid w:val="00085589"/>
    <w:rsid w:val="00094C39"/>
    <w:rsid w:val="00095A6D"/>
    <w:rsid w:val="000E7ABE"/>
    <w:rsid w:val="000F7CB5"/>
    <w:rsid w:val="001019DC"/>
    <w:rsid w:val="00114647"/>
    <w:rsid w:val="00132DE4"/>
    <w:rsid w:val="00187673"/>
    <w:rsid w:val="0019185B"/>
    <w:rsid w:val="0019516B"/>
    <w:rsid w:val="001C318B"/>
    <w:rsid w:val="001C43AA"/>
    <w:rsid w:val="001D7C62"/>
    <w:rsid w:val="00205AC7"/>
    <w:rsid w:val="00215647"/>
    <w:rsid w:val="00250092"/>
    <w:rsid w:val="00290DF5"/>
    <w:rsid w:val="002A4C39"/>
    <w:rsid w:val="002B28BE"/>
    <w:rsid w:val="002B7F5B"/>
    <w:rsid w:val="002C7F48"/>
    <w:rsid w:val="002D2841"/>
    <w:rsid w:val="003248B8"/>
    <w:rsid w:val="00326DE5"/>
    <w:rsid w:val="003366D0"/>
    <w:rsid w:val="00356DA2"/>
    <w:rsid w:val="00357C1C"/>
    <w:rsid w:val="00375196"/>
    <w:rsid w:val="00383314"/>
    <w:rsid w:val="003A1927"/>
    <w:rsid w:val="003D3102"/>
    <w:rsid w:val="004315EA"/>
    <w:rsid w:val="0043607B"/>
    <w:rsid w:val="00463438"/>
    <w:rsid w:val="004945D3"/>
    <w:rsid w:val="004A7AD4"/>
    <w:rsid w:val="004B5F3D"/>
    <w:rsid w:val="004E5B7A"/>
    <w:rsid w:val="004F15B3"/>
    <w:rsid w:val="004F33BA"/>
    <w:rsid w:val="004F53B6"/>
    <w:rsid w:val="00501883"/>
    <w:rsid w:val="005033FF"/>
    <w:rsid w:val="005234B0"/>
    <w:rsid w:val="00533D82"/>
    <w:rsid w:val="00541BD7"/>
    <w:rsid w:val="0054798A"/>
    <w:rsid w:val="0055015F"/>
    <w:rsid w:val="00557CBB"/>
    <w:rsid w:val="00564A01"/>
    <w:rsid w:val="005B086A"/>
    <w:rsid w:val="005B28BB"/>
    <w:rsid w:val="005C590B"/>
    <w:rsid w:val="005D3539"/>
    <w:rsid w:val="005D4654"/>
    <w:rsid w:val="005F010E"/>
    <w:rsid w:val="006234C8"/>
    <w:rsid w:val="0063752B"/>
    <w:rsid w:val="006378BB"/>
    <w:rsid w:val="00662115"/>
    <w:rsid w:val="00684FA8"/>
    <w:rsid w:val="006A0C3D"/>
    <w:rsid w:val="006E204C"/>
    <w:rsid w:val="0070051A"/>
    <w:rsid w:val="0070480C"/>
    <w:rsid w:val="00710C35"/>
    <w:rsid w:val="00730AC2"/>
    <w:rsid w:val="00770142"/>
    <w:rsid w:val="007779E4"/>
    <w:rsid w:val="007B1EBB"/>
    <w:rsid w:val="007F33D4"/>
    <w:rsid w:val="00835378"/>
    <w:rsid w:val="0084251F"/>
    <w:rsid w:val="008502AB"/>
    <w:rsid w:val="00865B3F"/>
    <w:rsid w:val="00867DC7"/>
    <w:rsid w:val="00880CFC"/>
    <w:rsid w:val="008956F1"/>
    <w:rsid w:val="008D2C8B"/>
    <w:rsid w:val="008D4724"/>
    <w:rsid w:val="008E4B9F"/>
    <w:rsid w:val="00916E7B"/>
    <w:rsid w:val="00936DFB"/>
    <w:rsid w:val="00945AB4"/>
    <w:rsid w:val="00991CD3"/>
    <w:rsid w:val="00992456"/>
    <w:rsid w:val="00997796"/>
    <w:rsid w:val="00A2116A"/>
    <w:rsid w:val="00A3073C"/>
    <w:rsid w:val="00A478B9"/>
    <w:rsid w:val="00A51765"/>
    <w:rsid w:val="00A90643"/>
    <w:rsid w:val="00AB20EF"/>
    <w:rsid w:val="00AF78BB"/>
    <w:rsid w:val="00B33A27"/>
    <w:rsid w:val="00B548F2"/>
    <w:rsid w:val="00B57DEA"/>
    <w:rsid w:val="00BD4605"/>
    <w:rsid w:val="00BE3EE1"/>
    <w:rsid w:val="00BF3CB5"/>
    <w:rsid w:val="00C14090"/>
    <w:rsid w:val="00C1793F"/>
    <w:rsid w:val="00C2722C"/>
    <w:rsid w:val="00C405F1"/>
    <w:rsid w:val="00C61B27"/>
    <w:rsid w:val="00C87914"/>
    <w:rsid w:val="00C90395"/>
    <w:rsid w:val="00C915F6"/>
    <w:rsid w:val="00CB341D"/>
    <w:rsid w:val="00CC124E"/>
    <w:rsid w:val="00CC174C"/>
    <w:rsid w:val="00CE13A2"/>
    <w:rsid w:val="00CE6E29"/>
    <w:rsid w:val="00D165EE"/>
    <w:rsid w:val="00D17735"/>
    <w:rsid w:val="00D762F4"/>
    <w:rsid w:val="00D96625"/>
    <w:rsid w:val="00DB3E1D"/>
    <w:rsid w:val="00DD27D1"/>
    <w:rsid w:val="00DD6205"/>
    <w:rsid w:val="00DE3AFA"/>
    <w:rsid w:val="00DF37AA"/>
    <w:rsid w:val="00E0711E"/>
    <w:rsid w:val="00E109B9"/>
    <w:rsid w:val="00E25A6D"/>
    <w:rsid w:val="00E355ED"/>
    <w:rsid w:val="00E35F81"/>
    <w:rsid w:val="00E3727A"/>
    <w:rsid w:val="00E567FE"/>
    <w:rsid w:val="00E64391"/>
    <w:rsid w:val="00EA38A1"/>
    <w:rsid w:val="00ED735D"/>
    <w:rsid w:val="00F00744"/>
    <w:rsid w:val="00F31A65"/>
    <w:rsid w:val="00F325A6"/>
    <w:rsid w:val="00F32AD3"/>
    <w:rsid w:val="00F43DBF"/>
    <w:rsid w:val="00F474B1"/>
    <w:rsid w:val="00F57418"/>
    <w:rsid w:val="00F6399E"/>
    <w:rsid w:val="00F65E99"/>
    <w:rsid w:val="00F66290"/>
    <w:rsid w:val="00F83B4F"/>
    <w:rsid w:val="00FA00DB"/>
    <w:rsid w:val="00FA50DC"/>
    <w:rsid w:val="00FD7D19"/>
    <w:rsid w:val="00FE0461"/>
    <w:rsid w:val="00FF1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E1C8"/>
  <w15:docId w15:val="{BD89C9E8-F4AA-4BE1-B923-FF41D110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80C"/>
  </w:style>
  <w:style w:type="paragraph" w:styleId="Nagwek2">
    <w:name w:val="heading 2"/>
    <w:basedOn w:val="Normalny"/>
    <w:next w:val="Normalny"/>
    <w:link w:val="Nagwek2Znak"/>
    <w:qFormat/>
    <w:rsid w:val="004F53B6"/>
    <w:pPr>
      <w:keepNext/>
      <w:spacing w:before="240" w:after="60" w:line="320" w:lineRule="atLeast"/>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4F53B6"/>
    <w:pPr>
      <w:keepNext/>
      <w:spacing w:before="240" w:after="60" w:line="320" w:lineRule="atLeast"/>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8BB"/>
    <w:rPr>
      <w:rFonts w:ascii="Tahoma" w:hAnsi="Tahoma" w:cs="Tahoma"/>
      <w:sz w:val="16"/>
      <w:szCs w:val="16"/>
    </w:rPr>
  </w:style>
  <w:style w:type="paragraph" w:styleId="Nagwek">
    <w:name w:val="header"/>
    <w:basedOn w:val="Normalny"/>
    <w:link w:val="NagwekZnak"/>
    <w:uiPriority w:val="99"/>
    <w:unhideWhenUsed/>
    <w:rsid w:val="002C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48"/>
  </w:style>
  <w:style w:type="paragraph" w:styleId="Stopka">
    <w:name w:val="footer"/>
    <w:basedOn w:val="Normalny"/>
    <w:link w:val="StopkaZnak"/>
    <w:uiPriority w:val="99"/>
    <w:unhideWhenUsed/>
    <w:rsid w:val="002C7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48"/>
  </w:style>
  <w:style w:type="table" w:styleId="Tabela-Siatka">
    <w:name w:val="Table Grid"/>
    <w:basedOn w:val="Standardowy"/>
    <w:uiPriority w:val="59"/>
    <w:rsid w:val="0068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F53B6"/>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4F53B6"/>
    <w:rPr>
      <w:rFonts w:ascii="Times New Roman" w:eastAsia="Times New Roman" w:hAnsi="Times New Roman" w:cs="Times New Roman"/>
      <w:b/>
      <w:bCs/>
      <w:sz w:val="28"/>
      <w:szCs w:val="28"/>
      <w:lang w:eastAsia="pl-PL"/>
    </w:rPr>
  </w:style>
  <w:style w:type="paragraph" w:styleId="Tekstpodstawowy2">
    <w:name w:val="Body Text 2"/>
    <w:basedOn w:val="Normalny"/>
    <w:link w:val="Tekstpodstawowy2Znak"/>
    <w:rsid w:val="004F53B6"/>
    <w:pPr>
      <w:spacing w:before="200" w:after="120" w:line="48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4F53B6"/>
    <w:rPr>
      <w:rFonts w:ascii="Arial" w:eastAsia="Times New Roman" w:hAnsi="Arial" w:cs="Times New Roman"/>
      <w:szCs w:val="20"/>
      <w:lang w:eastAsia="pl-PL"/>
    </w:rPr>
  </w:style>
  <w:style w:type="paragraph" w:styleId="Tytu">
    <w:name w:val="Title"/>
    <w:basedOn w:val="Normalny"/>
    <w:link w:val="TytuZnak"/>
    <w:qFormat/>
    <w:rsid w:val="004F53B6"/>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4F53B6"/>
    <w:rPr>
      <w:rFonts w:ascii="Times New Roman" w:eastAsia="Times New Roman" w:hAnsi="Times New Roman" w:cs="Times New Roman"/>
      <w:b/>
      <w:bCs/>
      <w:sz w:val="28"/>
      <w:szCs w:val="28"/>
      <w:lang w:eastAsia="pl-PL"/>
    </w:rPr>
  </w:style>
  <w:style w:type="paragraph" w:customStyle="1" w:styleId="WW-Zawartotabeli11">
    <w:name w:val="WW-Zawartość tabeli11"/>
    <w:basedOn w:val="Tekstpodstawowy"/>
    <w:rsid w:val="0084251F"/>
    <w:pPr>
      <w:widowControl w:val="0"/>
      <w:suppressLineNumbers/>
      <w:suppressAutoHyphens/>
      <w:autoSpaceDE w:val="0"/>
      <w:spacing w:line="240" w:lineRule="auto"/>
    </w:pPr>
    <w:rPr>
      <w:rFonts w:ascii="Times New Roman" w:eastAsia="Lucida Sans Unicode" w:hAnsi="Times New Roman" w:cs="Times New Roman"/>
      <w:sz w:val="24"/>
      <w:szCs w:val="24"/>
      <w:lang w:eastAsia="pl-PL"/>
    </w:rPr>
  </w:style>
  <w:style w:type="paragraph" w:customStyle="1" w:styleId="WW-Nagwektabeli11">
    <w:name w:val="WW-Nagłówek tabeli11"/>
    <w:basedOn w:val="WW-Zawartotabeli11"/>
    <w:rsid w:val="0084251F"/>
    <w:pPr>
      <w:jc w:val="center"/>
    </w:pPr>
    <w:rPr>
      <w:b/>
      <w:bCs/>
      <w:i/>
      <w:iCs/>
    </w:rPr>
  </w:style>
  <w:style w:type="paragraph" w:styleId="Tekstpodstawowy">
    <w:name w:val="Body Text"/>
    <w:basedOn w:val="Normalny"/>
    <w:link w:val="TekstpodstawowyZnak"/>
    <w:uiPriority w:val="99"/>
    <w:semiHidden/>
    <w:unhideWhenUsed/>
    <w:rsid w:val="0084251F"/>
    <w:pPr>
      <w:spacing w:after="120"/>
    </w:pPr>
  </w:style>
  <w:style w:type="character" w:customStyle="1" w:styleId="TekstpodstawowyZnak">
    <w:name w:val="Tekst podstawowy Znak"/>
    <w:basedOn w:val="Domylnaczcionkaakapitu"/>
    <w:link w:val="Tekstpodstawowy"/>
    <w:uiPriority w:val="99"/>
    <w:semiHidden/>
    <w:rsid w:val="0084251F"/>
  </w:style>
  <w:style w:type="paragraph" w:styleId="Tekstprzypisudolnego">
    <w:name w:val="footnote text"/>
    <w:basedOn w:val="Normalny"/>
    <w:link w:val="TekstprzypisudolnegoZnak"/>
    <w:rsid w:val="00730A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30AC2"/>
    <w:rPr>
      <w:rFonts w:ascii="Times New Roman" w:eastAsia="Times New Roman" w:hAnsi="Times New Roman" w:cs="Times New Roman"/>
      <w:sz w:val="20"/>
      <w:szCs w:val="20"/>
      <w:lang w:eastAsia="pl-PL"/>
    </w:rPr>
  </w:style>
  <w:style w:type="character" w:styleId="Odwoanieprzypisudolnego">
    <w:name w:val="footnote reference"/>
    <w:rsid w:val="00730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75580">
      <w:bodyDiv w:val="1"/>
      <w:marLeft w:val="0"/>
      <w:marRight w:val="0"/>
      <w:marTop w:val="0"/>
      <w:marBottom w:val="0"/>
      <w:divBdr>
        <w:top w:val="none" w:sz="0" w:space="0" w:color="auto"/>
        <w:left w:val="none" w:sz="0" w:space="0" w:color="auto"/>
        <w:bottom w:val="none" w:sz="0" w:space="0" w:color="auto"/>
        <w:right w:val="none" w:sz="0" w:space="0" w:color="auto"/>
      </w:divBdr>
    </w:div>
    <w:div w:id="744494260">
      <w:bodyDiv w:val="1"/>
      <w:marLeft w:val="0"/>
      <w:marRight w:val="0"/>
      <w:marTop w:val="0"/>
      <w:marBottom w:val="0"/>
      <w:divBdr>
        <w:top w:val="none" w:sz="0" w:space="0" w:color="auto"/>
        <w:left w:val="none" w:sz="0" w:space="0" w:color="auto"/>
        <w:bottom w:val="none" w:sz="0" w:space="0" w:color="auto"/>
        <w:right w:val="none" w:sz="0" w:space="0" w:color="auto"/>
      </w:divBdr>
    </w:div>
    <w:div w:id="11274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F24FE-1A21-4F16-8B50-28D26A0D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1270</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m.bialy</dc:creator>
  <cp:lastModifiedBy>Dorota Służalec</cp:lastModifiedBy>
  <cp:revision>32</cp:revision>
  <cp:lastPrinted>2020-07-02T07:16:00Z</cp:lastPrinted>
  <dcterms:created xsi:type="dcterms:W3CDTF">2020-07-14T12:48:00Z</dcterms:created>
  <dcterms:modified xsi:type="dcterms:W3CDTF">2020-07-28T08:05:00Z</dcterms:modified>
</cp:coreProperties>
</file>