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BB" w:rsidRDefault="00D00DBB" w:rsidP="00D00DB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Ogłoszenie o naborze wniosków </w:t>
      </w:r>
      <w:r>
        <w:rPr>
          <w:rFonts w:ascii="Times New Roman" w:eastAsia="Calibri" w:hAnsi="Times New Roman" w:cs="Times New Roman"/>
          <w:b/>
          <w:sz w:val="32"/>
          <w:szCs w:val="32"/>
        </w:rPr>
        <w:br/>
        <w:t>o dofinansowanie</w:t>
      </w:r>
    </w:p>
    <w:p w:rsidR="00D00DBB" w:rsidRDefault="00D00DBB" w:rsidP="00D00DB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POWR.01.01.01-IP.14-26-001/20</w:t>
      </w:r>
    </w:p>
    <w:p w:rsidR="00D00DBB" w:rsidRDefault="00D00DBB" w:rsidP="00D00DB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00DBB" w:rsidRDefault="00D00DBB" w:rsidP="00D00D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D00DBB" w:rsidRDefault="00D00DBB" w:rsidP="00D00D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B" w:rsidRDefault="00D00DBB" w:rsidP="00D00DBB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Przedmiotem naboru są projekty powiatowych urzędów pracy współfinansowane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Europejskiego Funduszu Społecznego w ramach Osi priorytetowej I </w:t>
      </w:r>
      <w:r>
        <w:rPr>
          <w:rFonts w:ascii="Times New Roman" w:eastAsia="Calibri" w:hAnsi="Times New Roman" w:cs="Times New Roman"/>
          <w:i/>
          <w:sz w:val="24"/>
          <w:szCs w:val="24"/>
        </w:rPr>
        <w:t>Osoby młode na rynku pracy</w:t>
      </w:r>
      <w:r>
        <w:rPr>
          <w:rFonts w:ascii="Times New Roman" w:eastAsia="Calibri" w:hAnsi="Times New Roman" w:cs="Times New Roman"/>
          <w:sz w:val="24"/>
          <w:szCs w:val="24"/>
        </w:rPr>
        <w:t xml:space="preserve">, Działania 1.1 </w:t>
      </w:r>
      <w:r>
        <w:rPr>
          <w:rFonts w:ascii="Times New Roman" w:eastAsia="Calibri" w:hAnsi="Times New Roman" w:cs="Times New Roman"/>
          <w:i/>
          <w:sz w:val="24"/>
          <w:szCs w:val="24"/>
        </w:rPr>
        <w:t>Wsparcie osób młodych pozostających bez pracy na regionalnym rynku pracy – projekty pozakonkursowe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Poddziałania 1.1.1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Wsparcie udzielane z Europejskiego Funduszu Społecznego,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dotyczące aktywizacji zawodowej młodych osób bezrobotnych. </w:t>
      </w:r>
    </w:p>
    <w:p w:rsidR="00D00DBB" w:rsidRDefault="00D00DBB" w:rsidP="00D00DBB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Celem interwencji jest zwiększenie możliwości zatrudnienia osób do 29 roku życia </w:t>
      </w:r>
      <w:r>
        <w:rPr>
          <w:rFonts w:ascii="Times New Roman" w:eastAsia="Calibri" w:hAnsi="Times New Roman" w:cs="Times New Roman"/>
          <w:sz w:val="24"/>
          <w:szCs w:val="24"/>
        </w:rPr>
        <w:br/>
        <w:t>z kategorii NEET.</w:t>
      </w:r>
    </w:p>
    <w:p w:rsidR="00D00DBB" w:rsidRDefault="00D00DBB" w:rsidP="00D00DBB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ramach projektów mogą być realizowane instrumenty i usługi rynku pracy wynikające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Ustawy </w:t>
      </w: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</w:rPr>
        <w:t xml:space="preserve">z dnia 20 kwietnia 2004 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o promocji zatrudnienia i instytucjach rynku pracy,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wyłączeniem robót publicznych odnoszące się do typów operacji wskazanych w opisie Działania 1.1 Osi I </w:t>
      </w:r>
      <w:r>
        <w:rPr>
          <w:rFonts w:ascii="Times New Roman" w:eastAsia="Calibri" w:hAnsi="Times New Roman" w:cs="Times New Roman"/>
          <w:i/>
          <w:sz w:val="24"/>
          <w:szCs w:val="24"/>
        </w:rPr>
        <w:t>Osoby młode na rynku pracy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DBB" w:rsidRDefault="00D00DBB" w:rsidP="00D00DBB">
      <w:pPr>
        <w:numPr>
          <w:ilvl w:val="0"/>
          <w:numId w:val="1"/>
        </w:numPr>
        <w:spacing w:after="0"/>
        <w:ind w:left="3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Nabór wniosków zostanie przeprowadzony w terminie </w:t>
      </w:r>
      <w:r>
        <w:rPr>
          <w:rFonts w:ascii="Times New Roman" w:eastAsia="Calibri" w:hAnsi="Times New Roman" w:cs="Times New Roman"/>
          <w:b/>
          <w:sz w:val="24"/>
          <w:szCs w:val="24"/>
        </w:rPr>
        <w:t>14.01.2020 r. – 27.01.2020 r.</w:t>
      </w:r>
    </w:p>
    <w:p w:rsidR="00D00DBB" w:rsidRDefault="00D00DBB" w:rsidP="00D00DB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B" w:rsidRDefault="00D00DBB" w:rsidP="00D00D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:rsidR="00D00DBB" w:rsidRDefault="00D00DBB" w:rsidP="00D00D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B" w:rsidRDefault="00D00DBB" w:rsidP="00D00DB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Akty prawne:</w:t>
      </w:r>
    </w:p>
    <w:p w:rsidR="00D00DBB" w:rsidRPr="007E267A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7E26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Rozporządzenie Parlamentu Europejskiego i Rady (UE) nr 1303/2013 z dnia 17 grudnia 2013 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 rozporządzenie Rady (WE) nr 1083/2006 (Dz. Urz. UE L 347 </w:t>
      </w:r>
      <w:r w:rsidRPr="007E26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  <w:t xml:space="preserve">z 20.12.2013, str. 320, z </w:t>
      </w:r>
      <w:proofErr w:type="spellStart"/>
      <w:r w:rsidRPr="007E26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późn</w:t>
      </w:r>
      <w:proofErr w:type="spellEnd"/>
      <w:r w:rsidRPr="007E26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zm.) – zwane dalej rozporządzeniem ogólnym;</w:t>
      </w:r>
    </w:p>
    <w:p w:rsidR="00D00DBB" w:rsidRPr="007E267A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26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Rozporządzenie Parlamentu Europejskiego i Rady (UE) nr 1304/2013 z dnia 17 grudnia 2013 r. w sprawie Europejskiego Funduszu Społecznego i uchylające rozporządzenie Rady (WE) nr 1081/2006 (Dz. Urz. UE L 347 z 20.12.2013, str. 470), zwane dalej rozporządzeniem UE 1304/2013;</w:t>
      </w:r>
    </w:p>
    <w:p w:rsidR="00D00DBB" w:rsidRPr="007E267A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7A">
        <w:rPr>
          <w:rFonts w:ascii="Times New Roman" w:eastAsia="Calibri" w:hAnsi="Times New Roman" w:cs="Times New Roman"/>
          <w:bCs/>
          <w:sz w:val="24"/>
          <w:szCs w:val="24"/>
        </w:rPr>
        <w:t>Ustawa z dnia 11 lipca 2014 r. o zasadach realizacji programów w zakresie polityki spójności finansowanych w perspektywie finansowej 2014-2020 (</w:t>
      </w:r>
      <w:proofErr w:type="spellStart"/>
      <w:r w:rsidRPr="007E267A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7E267A">
        <w:rPr>
          <w:rFonts w:ascii="Times New Roman" w:eastAsia="Calibri" w:hAnsi="Times New Roman" w:cs="Times New Roman"/>
          <w:sz w:val="24"/>
          <w:szCs w:val="24"/>
        </w:rPr>
        <w:t xml:space="preserve">. Dz. U. z 2018 r. poz. 1431, z </w:t>
      </w:r>
      <w:proofErr w:type="spellStart"/>
      <w:r w:rsidRPr="007E267A">
        <w:rPr>
          <w:rFonts w:ascii="Times New Roman" w:eastAsia="Calibri" w:hAnsi="Times New Roman" w:cs="Times New Roman"/>
          <w:sz w:val="24"/>
          <w:szCs w:val="24"/>
        </w:rPr>
        <w:t>poźn</w:t>
      </w:r>
      <w:proofErr w:type="spellEnd"/>
      <w:r w:rsidRPr="007E267A">
        <w:rPr>
          <w:rFonts w:ascii="Times New Roman" w:eastAsia="Calibri" w:hAnsi="Times New Roman" w:cs="Times New Roman"/>
          <w:sz w:val="24"/>
          <w:szCs w:val="24"/>
        </w:rPr>
        <w:t>. zm.</w:t>
      </w:r>
      <w:r w:rsidRPr="007E267A">
        <w:rPr>
          <w:rFonts w:ascii="Times New Roman" w:eastAsia="Calibri" w:hAnsi="Times New Roman" w:cs="Times New Roman"/>
          <w:bCs/>
          <w:sz w:val="24"/>
          <w:szCs w:val="24"/>
        </w:rPr>
        <w:t>) – zwana dalej ustawą;</w:t>
      </w:r>
    </w:p>
    <w:p w:rsidR="00D00DBB" w:rsidRPr="007E267A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7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Ustawa z dnia 20 kwietnia 2004 r. o promocji zatrudnienia i instytucjach rynku pracy (tj. Dz. U. z 201</w:t>
      </w:r>
      <w:r w:rsidRPr="000D7418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7E267A">
        <w:rPr>
          <w:rFonts w:ascii="Times New Roman" w:eastAsia="Calibri" w:hAnsi="Times New Roman" w:cs="Times New Roman"/>
          <w:bCs/>
          <w:sz w:val="24"/>
          <w:szCs w:val="24"/>
        </w:rPr>
        <w:t xml:space="preserve"> r. poz. 1</w:t>
      </w:r>
      <w:r w:rsidRPr="000D7418">
        <w:rPr>
          <w:rFonts w:ascii="Times New Roman" w:eastAsia="Calibri" w:hAnsi="Times New Roman" w:cs="Times New Roman"/>
          <w:bCs/>
          <w:sz w:val="24"/>
          <w:szCs w:val="24"/>
        </w:rPr>
        <w:t>482</w:t>
      </w:r>
      <w:r w:rsidRPr="007E267A">
        <w:rPr>
          <w:rFonts w:ascii="Times New Roman" w:eastAsia="Calibri" w:hAnsi="Times New Roman" w:cs="Times New Roman"/>
          <w:bCs/>
          <w:sz w:val="24"/>
          <w:szCs w:val="24"/>
        </w:rPr>
        <w:t xml:space="preserve">, z późn.zm.), zwana dalej ustawą o promocji zatrudnienia </w:t>
      </w:r>
      <w:r w:rsidRPr="007E267A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i instytucjach rynku pracy; </w:t>
      </w:r>
    </w:p>
    <w:p w:rsidR="00D00DBB" w:rsidRPr="007E267A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7A">
        <w:rPr>
          <w:rFonts w:ascii="Times New Roman" w:eastAsia="Calibri" w:hAnsi="Times New Roman" w:cs="Times New Roman"/>
          <w:bCs/>
          <w:sz w:val="24"/>
          <w:szCs w:val="24"/>
        </w:rPr>
        <w:t>Ustawa z dnia 29 stycznia 2004 r. - Prawo zamówień publicznych</w:t>
      </w:r>
      <w:r w:rsidRPr="007E267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7E267A">
        <w:rPr>
          <w:rFonts w:ascii="Times New Roman" w:eastAsia="Calibri" w:hAnsi="Times New Roman" w:cs="Times New Roman"/>
          <w:bCs/>
          <w:sz w:val="24"/>
          <w:szCs w:val="24"/>
        </w:rPr>
        <w:t>(tj. Dz.U. 201</w:t>
      </w:r>
      <w:r w:rsidRPr="000D7418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7E267A">
        <w:rPr>
          <w:rFonts w:ascii="Times New Roman" w:eastAsia="Calibri" w:hAnsi="Times New Roman" w:cs="Times New Roman"/>
          <w:bCs/>
          <w:sz w:val="24"/>
          <w:szCs w:val="24"/>
        </w:rPr>
        <w:t xml:space="preserve"> poz. 1</w:t>
      </w:r>
      <w:r w:rsidRPr="000D7418">
        <w:rPr>
          <w:rFonts w:ascii="Times New Roman" w:eastAsia="Calibri" w:hAnsi="Times New Roman" w:cs="Times New Roman"/>
          <w:bCs/>
          <w:sz w:val="24"/>
          <w:szCs w:val="24"/>
        </w:rPr>
        <w:t>843</w:t>
      </w:r>
      <w:r w:rsidRPr="007E267A">
        <w:rPr>
          <w:rFonts w:ascii="Times New Roman" w:eastAsia="Calibri" w:hAnsi="Times New Roman" w:cs="Times New Roman"/>
          <w:bCs/>
          <w:sz w:val="24"/>
          <w:szCs w:val="24"/>
        </w:rPr>
        <w:t xml:space="preserve"> z </w:t>
      </w:r>
      <w:proofErr w:type="spellStart"/>
      <w:r w:rsidRPr="007E267A">
        <w:rPr>
          <w:rFonts w:ascii="Times New Roman" w:eastAsia="Calibri" w:hAnsi="Times New Roman" w:cs="Times New Roman"/>
          <w:bCs/>
          <w:sz w:val="24"/>
          <w:szCs w:val="24"/>
        </w:rPr>
        <w:t>późn</w:t>
      </w:r>
      <w:proofErr w:type="spellEnd"/>
      <w:r w:rsidRPr="007E267A">
        <w:rPr>
          <w:rFonts w:ascii="Times New Roman" w:eastAsia="Calibri" w:hAnsi="Times New Roman" w:cs="Times New Roman"/>
          <w:bCs/>
          <w:sz w:val="24"/>
          <w:szCs w:val="24"/>
        </w:rPr>
        <w:t>. zm.);</w:t>
      </w:r>
    </w:p>
    <w:p w:rsidR="00D00DBB" w:rsidRPr="007E267A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7A">
        <w:rPr>
          <w:rFonts w:ascii="Times New Roman" w:eastAsia="Calibri" w:hAnsi="Times New Roman" w:cs="Times New Roman"/>
          <w:bCs/>
          <w:sz w:val="24"/>
          <w:szCs w:val="24"/>
        </w:rPr>
        <w:t>Ustawa z dnia 27 sierpnia 2009 r. o finansach publicznych (</w:t>
      </w:r>
      <w:proofErr w:type="spellStart"/>
      <w:r w:rsidRPr="007E267A">
        <w:rPr>
          <w:rFonts w:ascii="Times New Roman" w:eastAsia="Calibri" w:hAnsi="Times New Roman" w:cs="Times New Roman"/>
          <w:bCs/>
          <w:sz w:val="24"/>
          <w:szCs w:val="24"/>
        </w:rPr>
        <w:t>t.j</w:t>
      </w:r>
      <w:proofErr w:type="spellEnd"/>
      <w:r w:rsidRPr="007E267A">
        <w:rPr>
          <w:rFonts w:ascii="Times New Roman" w:eastAsia="Calibri" w:hAnsi="Times New Roman" w:cs="Times New Roman"/>
          <w:bCs/>
          <w:sz w:val="24"/>
          <w:szCs w:val="24"/>
        </w:rPr>
        <w:t>. Dz. U. z 201</w:t>
      </w:r>
      <w:r w:rsidRPr="000D7418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7E267A">
        <w:rPr>
          <w:rFonts w:ascii="Times New Roman" w:eastAsia="Calibri" w:hAnsi="Times New Roman" w:cs="Times New Roman"/>
          <w:bCs/>
          <w:sz w:val="24"/>
          <w:szCs w:val="24"/>
        </w:rPr>
        <w:t xml:space="preserve"> r. poz. </w:t>
      </w:r>
      <w:r w:rsidRPr="000D7418">
        <w:rPr>
          <w:rFonts w:ascii="Times New Roman" w:eastAsia="Calibri" w:hAnsi="Times New Roman" w:cs="Times New Roman"/>
          <w:bCs/>
          <w:sz w:val="24"/>
          <w:szCs w:val="24"/>
        </w:rPr>
        <w:t>869</w:t>
      </w:r>
      <w:r w:rsidRPr="007E267A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D00DBB" w:rsidRPr="007E267A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267A">
        <w:rPr>
          <w:rFonts w:ascii="Times New Roman" w:eastAsia="Calibri" w:hAnsi="Times New Roman" w:cs="Times New Roman"/>
          <w:sz w:val="24"/>
          <w:szCs w:val="24"/>
        </w:rPr>
        <w:t>Ustawa z dnia 30 kwietnia 2004 r. o postępowaniu w sprawach dotyczących pomocy publicznej (</w:t>
      </w:r>
      <w:proofErr w:type="spellStart"/>
      <w:r w:rsidRPr="007E267A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7E267A">
        <w:rPr>
          <w:rFonts w:ascii="Times New Roman" w:eastAsia="Calibri" w:hAnsi="Times New Roman" w:cs="Times New Roman"/>
          <w:sz w:val="24"/>
          <w:szCs w:val="24"/>
        </w:rPr>
        <w:t xml:space="preserve">. Dz. U. z 2018 r. poz. 362 z </w:t>
      </w:r>
      <w:proofErr w:type="spellStart"/>
      <w:r w:rsidRPr="007E267A">
        <w:rPr>
          <w:rFonts w:ascii="Times New Roman" w:eastAsia="Calibri" w:hAnsi="Times New Roman" w:cs="Times New Roman"/>
          <w:sz w:val="24"/>
          <w:szCs w:val="24"/>
        </w:rPr>
        <w:t>późń</w:t>
      </w:r>
      <w:proofErr w:type="spellEnd"/>
      <w:r w:rsidRPr="007E267A">
        <w:rPr>
          <w:rFonts w:ascii="Times New Roman" w:eastAsia="Calibri" w:hAnsi="Times New Roman" w:cs="Times New Roman"/>
          <w:sz w:val="24"/>
          <w:szCs w:val="24"/>
        </w:rPr>
        <w:t xml:space="preserve">. zm.); </w:t>
      </w:r>
    </w:p>
    <w:p w:rsidR="00D00DBB" w:rsidRPr="007E267A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267A">
        <w:rPr>
          <w:rFonts w:ascii="Times New Roman" w:eastAsia="Calibri" w:hAnsi="Times New Roman" w:cs="Times New Roman"/>
          <w:sz w:val="24"/>
          <w:szCs w:val="24"/>
        </w:rPr>
        <w:t xml:space="preserve">Rozporządzenie Ministra Infrastruktury i Rozwoju z dnia 2 lipca 2015 roku w sprawie udzielania pomocy de </w:t>
      </w:r>
      <w:proofErr w:type="spellStart"/>
      <w:r w:rsidRPr="007E267A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Pr="007E267A">
        <w:rPr>
          <w:rFonts w:ascii="Times New Roman" w:eastAsia="Calibri" w:hAnsi="Times New Roman" w:cs="Times New Roman"/>
          <w:sz w:val="24"/>
          <w:szCs w:val="24"/>
        </w:rPr>
        <w:t xml:space="preserve"> oraz pomocy publicznej w ramach programów operacyjnych finansowanych z </w:t>
      </w:r>
      <w:r w:rsidRPr="007E267A">
        <w:rPr>
          <w:rFonts w:ascii="Times New Roman" w:eastAsia="Calibri" w:hAnsi="Times New Roman" w:cs="Times New Roman"/>
          <w:color w:val="000000"/>
          <w:sz w:val="24"/>
          <w:szCs w:val="24"/>
        </w:rPr>
        <w:t>Europejskiego Funduszu Społecznego na lata 2014</w:t>
      </w:r>
      <w:r w:rsidRPr="007E267A">
        <w:rPr>
          <w:rFonts w:ascii="Cambria" w:eastAsia="Calibri" w:hAnsi="Cambria" w:cs="Times New Roman"/>
          <w:color w:val="000000"/>
          <w:sz w:val="24"/>
          <w:szCs w:val="24"/>
        </w:rPr>
        <w:t>‐</w:t>
      </w:r>
      <w:r w:rsidRPr="007E2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2020 (Dz.U. z 2015 r. poz. 1073, z </w:t>
      </w:r>
      <w:proofErr w:type="spellStart"/>
      <w:r w:rsidRPr="007E267A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7E2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zm.); </w:t>
      </w:r>
    </w:p>
    <w:p w:rsidR="00D00DBB" w:rsidRPr="007E267A" w:rsidRDefault="00D00DBB" w:rsidP="00D00DBB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26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Rozporządzenie Rady Ministrów z dnia 25 sierpnia 2014 r. w sprawie algorytmu ustalania kwot środków Funduszu Pracy na finansowanie zadań w województwie  (Dz. U. 2014 poz. 1294).  </w:t>
      </w:r>
    </w:p>
    <w:p w:rsidR="00D00DBB" w:rsidRDefault="00D00DBB" w:rsidP="00D00DBB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DBB" w:rsidRDefault="00D00DBB" w:rsidP="00D00DBB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Dokumenty i wytyczne:</w:t>
      </w:r>
    </w:p>
    <w:p w:rsidR="00D00DBB" w:rsidRDefault="00D00DBB" w:rsidP="00D00DBB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Program Operacyjny Wiedza Edukacja Rozwój z grudnia 2018 r.</w:t>
      </w:r>
    </w:p>
    <w:p w:rsidR="00D00DBB" w:rsidRDefault="00D00DBB" w:rsidP="00D00DBB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Szczegółowy Opis Osi Priorytetowych Programu Operacyjnego Wiedza Edukacja Rozwój 2014-2020 wersja 16 z 4 listopada 2019 r. stanowiący załącznik nr 1 do dokumentu.</w:t>
      </w:r>
    </w:p>
    <w:p w:rsidR="00D00DBB" w:rsidRDefault="00D00DBB" w:rsidP="00D00DBB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Roczny Plan Działania dla PO WER na rok 2020. stanowiący załącznik nr 2 do dokumentu.</w:t>
      </w:r>
    </w:p>
    <w:p w:rsidR="00D00DBB" w:rsidRDefault="00D00DBB" w:rsidP="00D00DBB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Wytyczne w zakresie realizacji projektów finansowanych ze środków Funduszu Pracy </w:t>
      </w:r>
      <w:r>
        <w:rPr>
          <w:rFonts w:ascii="Times New Roman" w:eastAsia="Calibri" w:hAnsi="Times New Roman" w:cs="Times New Roman"/>
          <w:sz w:val="24"/>
          <w:szCs w:val="24"/>
        </w:rPr>
        <w:br/>
        <w:t>w ramach programów operacyjnych współfinansowanych z Europejskiego Funduszu Społecznego na lata 2014-2020 z 21 grudnia 2018 r. stanowiące załącznik nr 6 do dokumentu.</w:t>
      </w:r>
    </w:p>
    <w:p w:rsidR="00D00DBB" w:rsidRDefault="00D00DBB" w:rsidP="00D00DBB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Wytyczne w zakresie informacji i promocji programów operacyjnych polityki spójności na lata 2014-2020 z 3 listopada 2016 r. stanowiące załącznik nr 7 do dokumentu.</w:t>
      </w:r>
    </w:p>
    <w:p w:rsidR="00D00DBB" w:rsidRDefault="00D00DBB" w:rsidP="00D00DBB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Wytyczne w zakresie realizacji przedsięwzięć z udziałem środków Europejskiego Funduszu Społecznego w obszarze rynku pracy na lata 2014-2020 obowiązujące od 08.08.2019 r. stanowiące załącznik nr 4 do dokumentu.</w:t>
      </w:r>
    </w:p>
    <w:p w:rsidR="00D00DBB" w:rsidRDefault="00D00DBB" w:rsidP="00D00DBB">
      <w:pPr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Wytyczne w zakresie realizacji zasady równości szans i niedyskryminacji, w tym dostępności dla osób z niepełnosprawnościami oraz zasady równości szans kobiet </w:t>
      </w:r>
      <w:r>
        <w:rPr>
          <w:rFonts w:ascii="Times New Roman" w:eastAsia="Calibri" w:hAnsi="Times New Roman" w:cs="Times New Roman"/>
          <w:sz w:val="24"/>
          <w:szCs w:val="24"/>
        </w:rPr>
        <w:br/>
        <w:t>i mężczyzn w ramach funduszy unijnych na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lata 2014-2020 z </w:t>
      </w:r>
      <w:r w:rsidRPr="000D7418">
        <w:rPr>
          <w:rFonts w:ascii="Times New Roman" w:eastAsia="Calibri" w:hAnsi="Times New Roman" w:cs="Times New Roman"/>
          <w:sz w:val="24"/>
          <w:szCs w:val="24"/>
        </w:rPr>
        <w:t>5 kwietnia 2018 r.</w:t>
      </w:r>
      <w:r w:rsidRPr="00C64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stanowiące załącznik nr 5 do dokumentu</w:t>
      </w:r>
    </w:p>
    <w:p w:rsidR="00D00DBB" w:rsidRDefault="00D00DBB" w:rsidP="00D00D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00DBB" w:rsidRDefault="00D00DBB" w:rsidP="00D00D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</w:t>
      </w:r>
    </w:p>
    <w:p w:rsidR="00D00DBB" w:rsidRDefault="00D00DBB" w:rsidP="00D00D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B" w:rsidRDefault="00D00DBB" w:rsidP="00D00DBB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x-none"/>
        </w:rPr>
        <w:t>Wysokość środków przewidzianych do wydatkowania w roku 201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  <w:t>9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x-none"/>
        </w:rPr>
        <w:t xml:space="preserve"> wynosi ogółem: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x-non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- 41 514 334,87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PLN.</w:t>
      </w:r>
    </w:p>
    <w:p w:rsidR="00D00DBB" w:rsidRDefault="00D00DBB" w:rsidP="00D00DBB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34 988 281,43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PLN stanowi wkład UE,</w:t>
      </w:r>
    </w:p>
    <w:p w:rsidR="00D00DBB" w:rsidRDefault="00D00DBB" w:rsidP="00D00DBB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 6 526 053,44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 xml:space="preserve"> PLN stanowi Krajowy Wkład Publiczny.</w:t>
      </w:r>
    </w:p>
    <w:p w:rsidR="00D00DBB" w:rsidRDefault="00D00DBB" w:rsidP="00D00DBB">
      <w:p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x-none"/>
        </w:rPr>
      </w:pPr>
    </w:p>
    <w:p w:rsidR="00D00DBB" w:rsidRDefault="00D00DBB" w:rsidP="00D00DBB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lastRenderedPageBreak/>
        <w:t>Wartość środków do wydatkowania w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r. na realizacje projektu wdrożeniowego została przekazana indywidualnie dla każdego Powiatowego i Miejskiego Urzędu Pracy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odrębnym pismem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</w:p>
    <w:p w:rsidR="00D00DBB" w:rsidRDefault="00D00DBB" w:rsidP="00D00DB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10652358"/>
    </w:p>
    <w:p w:rsidR="00D00DBB" w:rsidRDefault="00D00DBB" w:rsidP="00D00DB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</w:p>
    <w:p w:rsidR="00D00DBB" w:rsidRDefault="00D00DBB" w:rsidP="00D00DB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Warunki realizacji projektów w zakresie aktywizacji zawodowej wynikające z PO WER</w:t>
      </w:r>
      <w:bookmarkEnd w:id="0"/>
    </w:p>
    <w:p w:rsidR="00D00DBB" w:rsidRDefault="00D00DBB" w:rsidP="00D00DB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B" w:rsidRDefault="00D00DBB" w:rsidP="00D00DBB">
      <w:pPr>
        <w:numPr>
          <w:ilvl w:val="0"/>
          <w:numId w:val="5"/>
        </w:num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Zgodnie z zapisami PO WER osobą z kategorii NEET jest osoba, która spełnia łącznie trzy następujące warunki:  </w:t>
      </w:r>
    </w:p>
    <w:p w:rsidR="00D00DBB" w:rsidRDefault="00D00DBB" w:rsidP="00D00DBB">
      <w:pPr>
        <w:numPr>
          <w:ilvl w:val="1"/>
          <w:numId w:val="11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pracuje (tj. jest bezrobotna lub bierna zawodowo), </w:t>
      </w:r>
    </w:p>
    <w:p w:rsidR="00D00DBB" w:rsidRDefault="00D00DBB" w:rsidP="00D00DBB">
      <w:pPr>
        <w:numPr>
          <w:ilvl w:val="1"/>
          <w:numId w:val="11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kształci się (tj. nie uczestniczy w kształceniu formalnym w trybie stacjonarnym </w:t>
      </w:r>
      <w:r w:rsidRPr="00B54E26">
        <w:rPr>
          <w:rFonts w:ascii="Times New Roman" w:eastAsia="Calibri" w:hAnsi="Times New Roman" w:cs="Times New Roman"/>
          <w:sz w:val="24"/>
          <w:szCs w:val="24"/>
        </w:rPr>
        <w:t>albo zaniedbuje obowiązek szkolny lub nauki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:rsidR="00D00DBB" w:rsidRDefault="00D00DBB" w:rsidP="00D00DBB">
      <w:pPr>
        <w:numPr>
          <w:ilvl w:val="1"/>
          <w:numId w:val="11"/>
        </w:num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szkoli (tj. nie uczestniczy w pozaszkolnych zajęciach mających na celu uzyskanie, uzupełnienie lub doskonalenie umiejętności i kwalifikacji zawodowych lub ogólnych, potrzebnych do wykonywania pracy. W procesie oceny czy dana osoba się nie szkoli, </w:t>
      </w:r>
      <w:r>
        <w:rPr>
          <w:rFonts w:ascii="Times New Roman" w:eastAsia="Calibri" w:hAnsi="Times New Roman" w:cs="Times New Roman"/>
          <w:sz w:val="24"/>
          <w:szCs w:val="24"/>
        </w:rPr>
        <w:br/>
        <w:t>a co za tym idzie kwalifikuje się do kategorii NEET, należy zweryfikować czy brała ona udział w tego typu formie aktywizacji, finansowanej ze środków publicznych, w okresie ostatnich 4 tygodni).</w:t>
      </w:r>
    </w:p>
    <w:p w:rsidR="00D00DBB" w:rsidRDefault="00D00DBB" w:rsidP="00D00DBB">
      <w:pPr>
        <w:numPr>
          <w:ilvl w:val="0"/>
          <w:numId w:val="5"/>
        </w:num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Wsparcie dla osób młodych do 29 roku życia pozostających bez zatrudnienia jest udzielane w projekcie zgodnie ze standardami określonymi w Planie realizacji Gwarancji dla młodzieży w Polsce, tzn. w ciągu czterech miesięcy osobom młodym zostanie zapewniona wysokiej jakości oferta zatrudnienia, dalszego kształcenia, przyuczenia do zawodu lub stażu. Przy czym, okres 4 m-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w ciągu którego należy udzielić wsparcia, liczony jest od dnia przystąpienia do projektu.</w:t>
      </w:r>
    </w:p>
    <w:p w:rsidR="00D00DBB" w:rsidRDefault="00D00DBB" w:rsidP="00D00DBB">
      <w:pPr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Kryterium efektywności zatrudnieniowej mierzone jest na podstawie zasad określonych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</w:t>
      </w:r>
      <w:r>
        <w:rPr>
          <w:rFonts w:ascii="Times New Roman" w:eastAsia="Calibri" w:hAnsi="Times New Roman" w:cs="Times New Roman"/>
          <w:i/>
          <w:sz w:val="24"/>
          <w:szCs w:val="24"/>
        </w:rPr>
        <w:t>Wytycznych w zakresie realizacji przedsięwzięć z udziałem środków Europejskiego Funduszu Społecznego w obszarze rynku pracy na lata 2014-2020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(Podrozdział 3.2 ww. Wytycznych).</w:t>
      </w:r>
    </w:p>
    <w:p w:rsidR="00D00DBB" w:rsidRDefault="00D00DBB" w:rsidP="00D00DBB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 powinien uwzględniać minimalne poziomy efektywności zatrudnieniowej na 2020r. uwzględniające zatrudnienie na podstawie umowy o pracę oraz samozatrudnienie:</w:t>
      </w:r>
    </w:p>
    <w:p w:rsidR="00D00DBB" w:rsidRDefault="00D00DBB" w:rsidP="00D00DBB">
      <w:pPr>
        <w:numPr>
          <w:ilvl w:val="0"/>
          <w:numId w:val="6"/>
        </w:numPr>
        <w:suppressAutoHyphens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minimalny poziom kryterium efektywności zatrudnieniowej dla osób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najtrudniejszej sytuacji (osoby z niepełnosprawnościami, osoby długotrwale bezrobotne, osoby z niskimi kwalifikacjami (do poziomu ISCED 3), imigranci, reemigranci) – </w:t>
      </w:r>
      <w:r w:rsidRPr="000D7418">
        <w:rPr>
          <w:rFonts w:ascii="Times New Roman" w:eastAsia="Calibri" w:hAnsi="Times New Roman" w:cs="Times New Roman"/>
          <w:b/>
          <w:bCs/>
          <w:sz w:val="24"/>
          <w:szCs w:val="24"/>
        </w:rPr>
        <w:t>44%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0DBB" w:rsidRDefault="00D00DBB" w:rsidP="00D00DBB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minimalny poziom kryterium efektywności zatrudnieniowej dla pozostałych osób nienależących do ww. grup – </w:t>
      </w:r>
      <w:r w:rsidRPr="000D7418">
        <w:rPr>
          <w:rFonts w:ascii="Times New Roman" w:eastAsia="Calibri" w:hAnsi="Times New Roman" w:cs="Times New Roman"/>
          <w:b/>
          <w:bCs/>
          <w:sz w:val="24"/>
          <w:szCs w:val="24"/>
        </w:rPr>
        <w:t>59,5%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0DBB" w:rsidRDefault="00D00DBB" w:rsidP="00D00DBB">
      <w:pPr>
        <w:numPr>
          <w:ilvl w:val="0"/>
          <w:numId w:val="5"/>
        </w:num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Uczestnikiem projektu są osoby młode w wieku 18-29 lat bez pracy, zarejestrowane </w:t>
      </w:r>
      <w:r>
        <w:rPr>
          <w:rFonts w:ascii="Times New Roman" w:eastAsia="Calibri" w:hAnsi="Times New Roman" w:cs="Times New Roman"/>
          <w:sz w:val="24"/>
          <w:szCs w:val="24"/>
        </w:rPr>
        <w:br/>
        <w:t>w PUP jako bezrobotne, które nie uczestniczą w kształceniu i szkoleniu - tzw. młodzież NEET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Calibri" w:hAnsi="Times New Roman" w:cs="Times New Roman"/>
          <w:sz w:val="24"/>
          <w:szCs w:val="24"/>
        </w:rPr>
        <w:t xml:space="preserve">. Osób lub podmiotów niekorzystających z bezpośredniego wsparcia nie należy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wykazywać jako uczestników. Bezpośrednie wsparcie uczestnika to wsparcie, na które zostały przeznaczone określone środki, świadczone na rzecz konkretnej osoby/podmiotu, prowadzące do uzyskania korzyści przez uczestnika (np. nabycia kompetencji, podjęcia zatrudnienia).</w:t>
      </w:r>
    </w:p>
    <w:p w:rsidR="00D00DBB" w:rsidRDefault="00D00DBB" w:rsidP="00D00DBB">
      <w:pPr>
        <w:numPr>
          <w:ilvl w:val="0"/>
          <w:numId w:val="5"/>
        </w:numPr>
        <w:spacing w:after="0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prezentacji wskaźników we wniosku o dofinansowanie oraz wymogi w tym zakresie określa instrukcja do wniosku o dofinansowanie realizacji projektów.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Każdy beneficjent, przed złożeniem wniosku o dofinansowanie powinien zapoznać się </w:t>
      </w:r>
      <w:r>
        <w:rPr>
          <w:rFonts w:ascii="Times New Roman" w:eastAsia="Calibri" w:hAnsi="Times New Roman" w:cs="Times New Roman"/>
          <w:sz w:val="24"/>
          <w:szCs w:val="24"/>
        </w:rPr>
        <w:br/>
        <w:t>z definicjami wskaźników.</w:t>
      </w:r>
    </w:p>
    <w:p w:rsidR="00D00DBB" w:rsidRPr="000D7418" w:rsidRDefault="00D00DBB" w:rsidP="00D00DBB">
      <w:pPr>
        <w:numPr>
          <w:ilvl w:val="0"/>
          <w:numId w:val="5"/>
        </w:num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Poza monitorowaniem wskaźników określonych we wniosku o dofinansowanie, realizacja projektów w osi I PO WER związana jest z obowiązkiem monitorowania wskaźników wspólnych wskazanych w załączniku I do Rozporządzenia </w:t>
      </w:r>
      <w:r w:rsidRPr="000D7418">
        <w:rPr>
          <w:rFonts w:ascii="Times New Roman" w:eastAsia="Calibri" w:hAnsi="Times New Roman" w:cs="Times New Roman"/>
          <w:sz w:val="24"/>
          <w:szCs w:val="24"/>
        </w:rPr>
        <w:t>UE 1304/2013 z dnia 17 grudnia 2013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380F" w:rsidRDefault="0059380F" w:rsidP="00D00DB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10652359"/>
    </w:p>
    <w:p w:rsidR="00D00DBB" w:rsidRDefault="00D00DBB" w:rsidP="00D00DB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:rsidR="00D00DBB" w:rsidRDefault="00D00DBB" w:rsidP="00D00DB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Kryteria ogólne i szczegółowe dla projektów pozakonkursowych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powiatowych urzędów pracy</w:t>
      </w:r>
      <w:bookmarkEnd w:id="1"/>
    </w:p>
    <w:p w:rsidR="00D00DBB" w:rsidRDefault="00D00DBB" w:rsidP="00D00DB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B" w:rsidRDefault="00D00DBB" w:rsidP="00D00DB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7418">
        <w:rPr>
          <w:rFonts w:ascii="Times New Roman" w:eastAsia="Calibri" w:hAnsi="Times New Roman" w:cs="Times New Roman"/>
          <w:bCs/>
          <w:sz w:val="24"/>
          <w:szCs w:val="24"/>
        </w:rPr>
        <w:t xml:space="preserve">Nabór wniosków PUP jest prowadzony w oparciu o kryteria ogólne przyjęte przez Komitet Monitorujący PO WER oraz kryteria dostępu określone w Rocznym Planie Działania dla PO WER na rok 2020 zatwierdzonym przez Komitet Monitorujący PO WER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(załącznik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nr 2). Spełnienie wszystkich kryteriów określonych w Planie Działania jest obligatoryjne. </w:t>
      </w:r>
    </w:p>
    <w:p w:rsidR="00D00DBB" w:rsidRDefault="00D00DBB" w:rsidP="00D00DB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DBB" w:rsidRDefault="00D00DBB" w:rsidP="00D00DBB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Toc410652360"/>
      <w:r>
        <w:rPr>
          <w:rFonts w:ascii="Times New Roman" w:eastAsia="Calibri" w:hAnsi="Times New Roman" w:cs="Times New Roman"/>
          <w:b/>
          <w:sz w:val="24"/>
          <w:szCs w:val="24"/>
        </w:rPr>
        <w:t>Złożenie wniosku o dofinansowanie</w:t>
      </w:r>
      <w:bookmarkEnd w:id="2"/>
    </w:p>
    <w:p w:rsidR="00D00DBB" w:rsidRDefault="00D00DBB" w:rsidP="00D00DBB">
      <w:pPr>
        <w:spacing w:after="0"/>
        <w:ind w:left="1077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B" w:rsidRDefault="00D00DBB" w:rsidP="00D00DBB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Wniosek o dofinansowanie projektu pozakonkursowego powinien zostać przygotowany zgodnie z formularzem zamieszonym w systemie obsługi wniosków aplikacyjnych SOWA (</w:t>
      </w:r>
      <w:hyperlink r:id="rId8" w:history="1">
        <w:r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https://sowa.efs.gov.pl/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 oraz instrukcją wypełniania wniosku o dofinansowanie zgodnie z załącznikiem nr 8.</w:t>
      </w:r>
    </w:p>
    <w:p w:rsidR="00D00DBB" w:rsidRDefault="00D00DBB" w:rsidP="00D00DBB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Wniosek o dofinansowanie projektu pozakonkursowego składany jest w odpowiedzi na ogłoszenie o naborze wniosków, zamieszczone na stronie internetowej IP </w:t>
      </w:r>
      <w:hyperlink r:id="rId9" w:history="1">
        <w:r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www.wup.kielce.pl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oraz wezwanie do złożenia wniosku o dofinansowanie w rozumieniu art. 48 ust. 1 ustawy, przesłane przez Wojewódzki Urząd Pracy w Kielcach do potencjalnych wnioskodawców w formie pisemnej.</w:t>
      </w:r>
    </w:p>
    <w:p w:rsidR="00D00DBB" w:rsidRDefault="00D00DBB" w:rsidP="00D00DBB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Wniosek składany jest w terminie wyznaczonym w ogłoszeniu, o którym mowa w pkt 1. Wniosek składany jest w formie dokumentu elektronicznego za pośrednictwem systemu obsługi wniosków aplikacyjnych SOWA (</w:t>
      </w:r>
      <w:hyperlink r:id="rId10" w:history="1">
        <w:r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https://sowa.efs.gov.pl/</w:t>
        </w:r>
      </w:hyperlink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00DBB" w:rsidRDefault="00D00DBB" w:rsidP="00D00DBB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przypadku niezłożenia wniosku o dofinansowanie w wyznaczonym terminie IP ponownie wzywa w formie pisemnej potencjalnego wnioskodawcę do złożenia wniosku o dofinansowanie, wyznaczając ostateczny termin. W przypadku bezskutecznego upływu ostatecznego terminu IZ – na wniosek IP przekazywany do IZ w terminie nie późniejszym niż 14 dni od bezskutecznego upływu ostatecznego terminu wyznaczonego przez IP – niezwłocznie wykreśla projekt z wykazu projektów zidentyfikowanych stanowiącego załącznik do SZOOP PO WER.</w:t>
      </w:r>
    </w:p>
    <w:p w:rsidR="00D00DBB" w:rsidRDefault="00D00DBB" w:rsidP="00D00DBB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Wszelka komunikacja pomiędzy IP WUP a wnioskodawcami związana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przeprowadzeniem naboru wniosków i ich oceną oraz zawarciem umów będzie odbywać się drogą pisemną. Informacje przekazywane innymi kanałami nie będą brane pod uwagę. </w:t>
      </w:r>
      <w:r w:rsidRPr="000D7418">
        <w:rPr>
          <w:rFonts w:eastAsia="Times New Roman" w:cs="Calibri"/>
          <w:b/>
          <w:bCs/>
          <w:lang w:eastAsia="pl-PL"/>
        </w:rPr>
        <w:t>Oświadczenie dotyczące skutków niezachowania wskazanej formy komunikacji, o którym mowa w art. 48 ust. 4a pkt 5 ustawy jest składane przez wnioskodawcę wraz z pozostałymi oświadczeniami w sekcji VIII wniosku o dofinansowanie</w:t>
      </w:r>
      <w:r w:rsidRPr="00413CC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D00DBB" w:rsidRDefault="00D00DBB" w:rsidP="00D00D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0DBB" w:rsidRDefault="00D00DBB" w:rsidP="00D00DBB">
      <w:pPr>
        <w:tabs>
          <w:tab w:val="left" w:pos="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Toc410652361"/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</w:p>
    <w:p w:rsidR="00D00DBB" w:rsidRDefault="00D00DBB" w:rsidP="00D00DBB">
      <w:pPr>
        <w:tabs>
          <w:tab w:val="left" w:pos="0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Procedura oceny wniosków o dofinansowanie</w:t>
      </w:r>
      <w:bookmarkStart w:id="4" w:name="_Toc410652362"/>
      <w:bookmarkEnd w:id="3"/>
    </w:p>
    <w:p w:rsidR="00D00DBB" w:rsidRDefault="00D00DBB" w:rsidP="00D00DB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5" w:name="_Toc410652363"/>
      <w:bookmarkStart w:id="6" w:name="_Toc409557774"/>
      <w:bookmarkStart w:id="7" w:name="_Toc409557651"/>
      <w:bookmarkEnd w:id="4"/>
    </w:p>
    <w:p w:rsidR="00D00DBB" w:rsidRDefault="00D00DBB" w:rsidP="00D00DB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Ocena merytoryczna wniosków</w:t>
      </w:r>
      <w:bookmarkEnd w:id="5"/>
      <w:bookmarkEnd w:id="6"/>
      <w:bookmarkEnd w:id="7"/>
    </w:p>
    <w:p w:rsidR="00D00DBB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Celem oceny merytorycznej jest sprawdzenie, czy dany wniosek spełnia kryteria merytoryczne 0-1, kryteria dostępu oceniane na etapie oceny merytorycznej i kryteria horyzontalne.</w:t>
      </w:r>
    </w:p>
    <w:p w:rsidR="00D00DBB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Oceny merytorycznej wniosku o dofinansowanie projektu pozakonkursowego dokonuje jedna osoba tj. pracownik instytucji, w której złożony został wniosek o dofinansowanie.</w:t>
      </w:r>
    </w:p>
    <w:p w:rsidR="00D00DBB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 dokonaniem oceny merytorycznej projektu pracownik instytucji, w której złożony został wniosek o dofinansowanie składa deklarację poufności zgodną ze wzorem określonym w załączniku nr 10 oraz oświadczenie o bezstronności (zgodne ze wzorem określonym w załączniku nr 11). </w:t>
      </w:r>
    </w:p>
    <w:p w:rsidR="00D00DBB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Ocena merytoryczna wniosku jest dokonywana na podstawie karty oceny merytorycznej wniosku o dofinansowanie projektu pozakonkursowego PUP, stanowiącej załącznik nr 9. Jednym z elementów karty oceny merytorycznej jest narzędzie w postaci standardu minimum spełniania zasady równości szans kobiet i mężczyzn. Ocena projektu pod kątem zgodności z tą zasadą jest dokonywana w oparciu o Instrukcję stanowiącą załącznik nr 13. (Standard minimum oraz Instrukcja do niego stanowią część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Wytycznych w zakresie realizacji zasady równości szans i niedyskryminacji, w tym dostępności dla osób 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  <w:t>z niepełnosprawnościami oraz zasady równości szans kobiet i mężczyzn w ramach funduszy unijnych na lata 2014-2020)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00DBB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Ocena spełniania każdego kryterium merytorycznego musi być przez oceniającego wyczerpująco uzasadniona. </w:t>
      </w:r>
    </w:p>
    <w:p w:rsidR="00D00DBB" w:rsidRDefault="00D00DBB" w:rsidP="00D00DBB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Ocena merytoryczna jest dokonywana w terminie nie późniejszym niż miesiąc od dnia przekazania wniosku o dofinansowanie do oceny merytorycznej. Za termin zakończenia oceny merytorycznej uznaje się termin podpisania karty oceny merytorycznej przez oceniającego.</w:t>
      </w:r>
    </w:p>
    <w:p w:rsidR="00D00DBB" w:rsidRDefault="00D00DBB" w:rsidP="00D00DBB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pozytywnej oceny wniosku w terminie nie późniejszym niż 7 dni od zakończenia oceny merytorycznej IP przekazuje wnioskodawcy informację o wynikach oceny, zawierającą uzasadnienie oceny w odniesieniu do każdego ocenianego kryterium merytorycznego oraz wzywa do złożenia załączników niezbędnych do podpisania umowy (numer rachunku bankowego, wnioski o dofinansowanie, oświadczenie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kwalifikowalności podatku od towarów i usług, harmonogram płatności, wnioski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nadanie/zmianę/wycofanie dostępu dla osoby uprawnionej w imieniu Beneficjenta do wykonywania czynności związanych z realizacją Projektu PUP). </w:t>
      </w:r>
    </w:p>
    <w:p w:rsidR="00D00DBB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negatywnej oceny wniosku w terminie nie późniejszym niż 7 dni od zakończenia oceny merytorycznej IP przekazuje wnioskodawcy pisemną informację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tym fakcie wraz z uzasadnieniem wyniku oceny każdego ocenianego kryterium merytorycznego. Wniosek jest poprawiany lub uzupełniany i składany przez wnioskodawcę w terminie 7 dni od daty otrzymania informacji o negatywnej ocenie wniosku. </w:t>
      </w:r>
    </w:p>
    <w:p w:rsidR="00D00DBB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Poprawy we wniosku lub uzupełnienia wniosku rzutujące na spełnianie kryteriów merytorycznych 0-1, kryteriów dostępu ocenianych na etapie oceny merytorycznej, kryteriów horyzontalnych lub kryteriów merytorycznych mogą polegać jedynie na tym, że projekt będzie spełniał większą liczbę kryteriów lub będzie je spełniał w większym stopniu.</w:t>
      </w:r>
    </w:p>
    <w:p w:rsidR="00D00DBB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Nowa wersja wniosku o dofinansowanie podlega ponownej ocenie merytorycznej </w:t>
      </w:r>
      <w:r>
        <w:rPr>
          <w:rFonts w:ascii="Times New Roman" w:eastAsia="Calibri" w:hAnsi="Times New Roman" w:cs="Times New Roman"/>
          <w:sz w:val="24"/>
          <w:szCs w:val="24"/>
        </w:rPr>
        <w:br/>
        <w:t>w terminie nie późniejszym niż miesiąc od dnia jej złożenia i dokonywana jest na zasadach analogicznych jak przy pierwotnej wersji wniosku o dofinansowanie przy pomocy karty oceny merytorycznej wniosku o dofinansowanie projektu pozakonkursowego PUP zgodnie z załącznikiem nr 9.</w:t>
      </w:r>
    </w:p>
    <w:p w:rsidR="00D00DBB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terminie nie późniejszym niż 7 dni od zakończenia oceny merytorycznej projektu, który został wybrany do dofinansowania IP zamieszcza na swojej stronie internetowej oraz na portalu (o którym mowa w art. 115 ust. 1 lit. b rozporządzenia ogólnego) informację </w:t>
      </w:r>
      <w:r>
        <w:rPr>
          <w:rFonts w:ascii="Times New Roman" w:eastAsia="Calibri" w:hAnsi="Times New Roman" w:cs="Times New Roman"/>
          <w:sz w:val="24"/>
          <w:szCs w:val="24"/>
        </w:rPr>
        <w:br/>
        <w:t>o projekcie wybranym do dofinansowania.</w:t>
      </w:r>
    </w:p>
    <w:p w:rsidR="00D00DBB" w:rsidRDefault="00D00DBB" w:rsidP="00D00DBB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Informacja, o której mowa w pkt 12 zawiera co najmniej:</w:t>
      </w:r>
    </w:p>
    <w:p w:rsidR="00D00DBB" w:rsidRDefault="00D00DBB" w:rsidP="00D00DB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nazwę projektu wybranego do dofinansowania;</w:t>
      </w:r>
    </w:p>
    <w:p w:rsidR="00D00DBB" w:rsidRDefault="00D00DBB" w:rsidP="00D00DB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nazwę wnioskodawcy;</w:t>
      </w:r>
    </w:p>
    <w:p w:rsidR="00D00DBB" w:rsidRDefault="00D00DBB" w:rsidP="00D00DB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kwotę przyznanego dofinansowania;</w:t>
      </w:r>
    </w:p>
    <w:p w:rsidR="00D00DBB" w:rsidRDefault="00D00DBB" w:rsidP="00D00DB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kwotę całkowitą projektu;</w:t>
      </w:r>
    </w:p>
    <w:p w:rsidR="00D00DBB" w:rsidRDefault="00D00DBB" w:rsidP="00D00DB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datę wybrania projektu do dofinansowania, tj. datę zakończenia oceny projektu;</w:t>
      </w:r>
    </w:p>
    <w:p w:rsidR="00D00DBB" w:rsidRDefault="00D00DBB" w:rsidP="00D00DBB">
      <w:pPr>
        <w:numPr>
          <w:ilvl w:val="1"/>
          <w:numId w:val="9"/>
        </w:numPr>
        <w:spacing w:after="0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przewidywany czas realizacji projektu.</w:t>
      </w:r>
    </w:p>
    <w:p w:rsidR="00D00DBB" w:rsidRDefault="00D00DBB" w:rsidP="005938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0DBB" w:rsidRDefault="00D00DBB" w:rsidP="00D00D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VII</w:t>
      </w:r>
    </w:p>
    <w:p w:rsidR="00D00DBB" w:rsidRDefault="00D00DBB" w:rsidP="00D00DB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B" w:rsidRDefault="00D00DBB" w:rsidP="00D00DB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Forma finansowania projektów pozakonkursowych</w:t>
      </w:r>
    </w:p>
    <w:p w:rsidR="00D00DBB" w:rsidRDefault="00D00DBB" w:rsidP="00D00DB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B" w:rsidRDefault="00D00DBB" w:rsidP="00D00DBB">
      <w:pPr>
        <w:pStyle w:val="Akapitzlist"/>
        <w:numPr>
          <w:ilvl w:val="3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18">
        <w:rPr>
          <w:rFonts w:ascii="Times New Roman" w:eastAsia="Calibri" w:hAnsi="Times New Roman" w:cs="Times New Roman"/>
          <w:sz w:val="24"/>
          <w:szCs w:val="24"/>
        </w:rPr>
        <w:t>Projekty pozakonkursowe powiatowych urzędów pracy finansowane są ze środków Funduszu Pracy. Minister Rodziny, Pracy i Polityki Społecznej przyznał samorządom powiatowym środki Funduszu Pracy na finansowanie w 2020 roku projektów pozakonkursowych w ramach Poddziałania 1.1.1 Programu Operacyjnego Wiedza Edukacja Rozwój.</w:t>
      </w:r>
    </w:p>
    <w:p w:rsidR="00D00DBB" w:rsidRPr="000D7418" w:rsidRDefault="00D00DBB" w:rsidP="00D00DBB">
      <w:pPr>
        <w:pStyle w:val="Akapitzlist"/>
        <w:numPr>
          <w:ilvl w:val="3"/>
          <w:numId w:val="8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18">
        <w:rPr>
          <w:rFonts w:ascii="Times New Roman" w:eastAsia="Calibri" w:hAnsi="Times New Roman" w:cs="Times New Roman"/>
          <w:sz w:val="24"/>
          <w:szCs w:val="24"/>
        </w:rPr>
        <w:t xml:space="preserve">W przypadku projektów pozakonkursowych MUP/PUP, </w:t>
      </w:r>
      <w:r w:rsidRPr="000D7418">
        <w:rPr>
          <w:rFonts w:ascii="Times New Roman" w:eastAsia="Calibri" w:hAnsi="Times New Roman" w:cs="Times New Roman"/>
          <w:b/>
          <w:bCs/>
          <w:sz w:val="24"/>
          <w:szCs w:val="24"/>
        </w:rPr>
        <w:t>koszty pośrednie nie są wykazywane we wniosku</w:t>
      </w:r>
      <w:r w:rsidRPr="000D7418">
        <w:rPr>
          <w:rFonts w:ascii="Times New Roman" w:eastAsia="Calibri" w:hAnsi="Times New Roman" w:cs="Times New Roman"/>
          <w:sz w:val="24"/>
          <w:szCs w:val="24"/>
        </w:rPr>
        <w:t>. Koszty administracyjne związane z zarządzaniem projektem, o których mowa w art. 9 ust. 2 d ustawy o promocji zatrudnienia (…) Wnioskodawca może rozliczać poza projektem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0DBB" w:rsidRDefault="00D00DBB" w:rsidP="00D00D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F37AC" w:rsidRDefault="008F37AC" w:rsidP="00D00DB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7AC" w:rsidRDefault="008F37AC" w:rsidP="00D00DB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B" w:rsidRDefault="00D00DBB" w:rsidP="00D00DB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Rozliczanie projektów pozakonkursowych </w:t>
      </w:r>
    </w:p>
    <w:p w:rsidR="00D00DBB" w:rsidRDefault="00D00DBB" w:rsidP="00D00DB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B" w:rsidRPr="000D7418" w:rsidRDefault="00D00DBB" w:rsidP="00D00DBB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418">
        <w:rPr>
          <w:rFonts w:ascii="Times New Roman" w:eastAsia="Calibri" w:hAnsi="Times New Roman" w:cs="Times New Roman"/>
          <w:sz w:val="24"/>
          <w:szCs w:val="24"/>
        </w:rPr>
        <w:t xml:space="preserve">Rozliczanie projektów pozakonkursowych odbywać się będzie zgodnie </w:t>
      </w:r>
      <w:r w:rsidRPr="000D7418">
        <w:rPr>
          <w:rFonts w:ascii="Times New Roman" w:eastAsia="Calibri" w:hAnsi="Times New Roman" w:cs="Times New Roman"/>
          <w:sz w:val="24"/>
          <w:szCs w:val="24"/>
        </w:rPr>
        <w:br/>
        <w:t xml:space="preserve">z postanowieniami Podrozdziału 3.6 </w:t>
      </w:r>
      <w:r w:rsidRPr="000D7418">
        <w:rPr>
          <w:rFonts w:ascii="Times New Roman" w:eastAsia="Calibri" w:hAnsi="Times New Roman" w:cs="Times New Roman"/>
          <w:i/>
          <w:sz w:val="24"/>
          <w:szCs w:val="24"/>
        </w:rPr>
        <w:t>„Rozliczanie projektów PUP” Wytycznych w zakresie realizacji projektów finansowanych ze środków Funduszu Pracy w ramach programów operacyjnych współfinansowanych z Europejskiego Funduszu Społecznego na lata</w:t>
      </w:r>
      <w:r w:rsidR="00D616F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D7418">
        <w:rPr>
          <w:rFonts w:ascii="Times New Roman" w:eastAsia="Calibri" w:hAnsi="Times New Roman" w:cs="Times New Roman"/>
          <w:i/>
          <w:sz w:val="24"/>
          <w:szCs w:val="24"/>
        </w:rPr>
        <w:t>2014 – 2020”</w:t>
      </w:r>
      <w:r w:rsidRPr="000D741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00DBB" w:rsidRPr="000D7418" w:rsidRDefault="00D00DBB" w:rsidP="00D00DBB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D7418">
        <w:rPr>
          <w:rFonts w:ascii="Times New Roman" w:eastAsia="Calibri" w:hAnsi="Times New Roman" w:cs="Times New Roman"/>
          <w:b/>
          <w:bCs/>
          <w:sz w:val="24"/>
          <w:szCs w:val="24"/>
        </w:rPr>
        <w:t>Mając na celu zapewnienie prawidłowej realizacji projektów, Beneficjent nie może zaliczać do kosztów uzyskania przychodów w ramach prowadzonej przez siebie działalności gospodarczej odpisów z tytułu zużycia środków trwałych oraz wartości niematerialnych i prawnych, które zostały sfinansowane ze środków PO WER na lata 2014-2020 lub jakichkolwiek innych środków publicznych.</w:t>
      </w:r>
    </w:p>
    <w:p w:rsidR="00D00DBB" w:rsidRDefault="00D00DBB" w:rsidP="00D00D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00DBB" w:rsidRDefault="00D00DBB" w:rsidP="00D00DB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Toc410652364"/>
      <w:r>
        <w:rPr>
          <w:rFonts w:ascii="Times New Roman" w:eastAsia="Calibri" w:hAnsi="Times New Roman" w:cs="Times New Roman"/>
          <w:b/>
          <w:sz w:val="24"/>
          <w:szCs w:val="24"/>
        </w:rPr>
        <w:t>VIII</w:t>
      </w:r>
    </w:p>
    <w:p w:rsidR="00D00DBB" w:rsidRDefault="00D00DBB" w:rsidP="00D00DB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0DBB" w:rsidRPr="0059380F" w:rsidRDefault="00D00DBB" w:rsidP="00D00DBB">
      <w:pPr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380F">
        <w:rPr>
          <w:rFonts w:ascii="Times New Roman" w:eastAsia="Calibri" w:hAnsi="Times New Roman" w:cs="Times New Roman"/>
          <w:b/>
          <w:sz w:val="24"/>
          <w:szCs w:val="24"/>
          <w:u w:val="single"/>
        </w:rPr>
        <w:t>Załączniki:</w:t>
      </w:r>
      <w:bookmarkEnd w:id="8"/>
    </w:p>
    <w:p w:rsidR="00D00DBB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Szczegółowy Opis Osi Priorytetowych Programu Operacyjnego Wiedza Edukacja Rozwój 2014-2020.</w:t>
      </w:r>
    </w:p>
    <w:p w:rsidR="00D00DBB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Roczny Plan Działania dla PO WER na rok 2020.</w:t>
      </w:r>
    </w:p>
    <w:p w:rsidR="00D00DBB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Wzór umowy o dofinansowanie projektu.</w:t>
      </w:r>
    </w:p>
    <w:p w:rsidR="00D00DBB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Wytyczne w zakresie realizacji przedsięwzięć z udziałem środków Europejskiego Funduszu Społecznego w obszarze rynku pracy na lata 2014-2020.</w:t>
      </w:r>
    </w:p>
    <w:p w:rsidR="00D00DBB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Wytyczne w zakresie realizacji zasady równości szans i niedyskryminacji, w tym dostępności dla osób z niepełnosprawnościami oraz zasady równości szans kobiet </w:t>
      </w:r>
      <w:r>
        <w:rPr>
          <w:rFonts w:ascii="Times New Roman" w:eastAsia="Calibri" w:hAnsi="Times New Roman" w:cs="Times New Roman"/>
          <w:sz w:val="24"/>
          <w:szCs w:val="24"/>
        </w:rPr>
        <w:br/>
        <w:t>i mężczyzn w ramach funduszy unijnych na lata 2014-2020.</w:t>
      </w:r>
    </w:p>
    <w:p w:rsidR="00D00DBB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Wytyczne w zakresie realizacji projektów finansowanych ze środków Funduszu Pracy</w:t>
      </w:r>
      <w:bookmarkStart w:id="9" w:name="_Toc366145248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  <w:t>w ramach programów operacyjnych współfinansowan</w:t>
      </w:r>
      <w:bookmarkEnd w:id="9"/>
      <w:r>
        <w:rPr>
          <w:rFonts w:ascii="Times New Roman" w:eastAsia="Calibri" w:hAnsi="Times New Roman" w:cs="Times New Roman"/>
          <w:sz w:val="24"/>
          <w:szCs w:val="24"/>
        </w:rPr>
        <w:t>ych</w:t>
      </w:r>
      <w:bookmarkStart w:id="10" w:name="_Toc366145249"/>
      <w:r>
        <w:rPr>
          <w:rFonts w:ascii="Times New Roman" w:eastAsia="Calibri" w:hAnsi="Times New Roman" w:cs="Times New Roman"/>
          <w:sz w:val="24"/>
          <w:szCs w:val="24"/>
        </w:rPr>
        <w:t xml:space="preserve"> z Europejskiego Funduszu Społecznego</w:t>
      </w:r>
      <w:bookmarkEnd w:id="10"/>
      <w:r>
        <w:rPr>
          <w:rFonts w:ascii="Times New Roman" w:eastAsia="Calibri" w:hAnsi="Times New Roman" w:cs="Times New Roman"/>
          <w:sz w:val="24"/>
          <w:szCs w:val="24"/>
        </w:rPr>
        <w:t xml:space="preserve"> na lata 2014-2020.</w:t>
      </w:r>
    </w:p>
    <w:p w:rsidR="00D00DBB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Wytyczne w zakresie informacji i promocji programów operacyjnych polityki spójności na lata 2014-2020.</w:t>
      </w:r>
    </w:p>
    <w:p w:rsidR="00D00DBB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Instrukcja wypełniania wniosku o dofinansowanie projektów pozakonkursowych powiatowych urzędów pracy.</w:t>
      </w:r>
    </w:p>
    <w:p w:rsidR="00D00DBB" w:rsidRDefault="00D00DBB" w:rsidP="00D00DBB">
      <w:pPr>
        <w:numPr>
          <w:ilvl w:val="1"/>
          <w:numId w:val="10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Wzór karty oceny merytorycznej wniosku o dofinansowanie projektu pozakonkursowego PUP.</w:t>
      </w:r>
      <w:bookmarkStart w:id="11" w:name="_GoBack"/>
      <w:bookmarkEnd w:id="11"/>
    </w:p>
    <w:p w:rsidR="00D00DBB" w:rsidRDefault="00D00DBB" w:rsidP="00D00DBB">
      <w:pPr>
        <w:numPr>
          <w:ilvl w:val="1"/>
          <w:numId w:val="10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Wzór deklaracji poufności dla osoby dokonującej oceny.</w:t>
      </w:r>
    </w:p>
    <w:p w:rsidR="00D00DBB" w:rsidRDefault="00D00DBB" w:rsidP="00D00DBB">
      <w:pPr>
        <w:numPr>
          <w:ilvl w:val="1"/>
          <w:numId w:val="10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Wzór oświadczenia pracownika IP o bezstronności.</w:t>
      </w:r>
    </w:p>
    <w:p w:rsidR="00D00DBB" w:rsidRDefault="00D00DBB" w:rsidP="00D00DBB">
      <w:pPr>
        <w:numPr>
          <w:ilvl w:val="1"/>
          <w:numId w:val="10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Wzór tabeli z informacją o projekcie, który został wybrany do dofinansowania, przekazywanej przez IP do IZ.</w:t>
      </w:r>
    </w:p>
    <w:p w:rsidR="00D00DBB" w:rsidRDefault="00D00DBB" w:rsidP="00D00DBB">
      <w:pPr>
        <w:numPr>
          <w:ilvl w:val="1"/>
          <w:numId w:val="10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Instrukcja do standardu minimum realizacji zasady równości szans kobiet i mężczyzn </w:t>
      </w:r>
      <w:r>
        <w:rPr>
          <w:rFonts w:ascii="Times New Roman" w:eastAsia="Calibri" w:hAnsi="Times New Roman" w:cs="Times New Roman"/>
          <w:sz w:val="24"/>
          <w:szCs w:val="24"/>
        </w:rPr>
        <w:br/>
        <w:t>w programach operacyjnych współfinansowanych z EFS.</w:t>
      </w:r>
    </w:p>
    <w:p w:rsidR="00D00DBB" w:rsidRDefault="00D00DBB" w:rsidP="00D00DBB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D00DBB" w:rsidRDefault="00D00DBB" w:rsidP="00D616FC">
      <w:pPr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 dnia 13.01.2020 r.</w:t>
      </w:r>
    </w:p>
    <w:p w:rsidR="004B5F3D" w:rsidRPr="0019516B" w:rsidRDefault="004B5F3D" w:rsidP="0019516B">
      <w:pPr>
        <w:rPr>
          <w:rFonts w:ascii="Times New Roman" w:hAnsi="Times New Roman" w:cs="Times New Roman"/>
        </w:rPr>
      </w:pPr>
    </w:p>
    <w:sectPr w:rsidR="004B5F3D" w:rsidRPr="0019516B" w:rsidSect="004B5F3D">
      <w:footerReference w:type="default" r:id="rId11"/>
      <w:headerReference w:type="first" r:id="rId12"/>
      <w:footerReference w:type="first" r:id="rId13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89" w:rsidRDefault="00223C89" w:rsidP="002C7F48">
      <w:pPr>
        <w:spacing w:after="0" w:line="240" w:lineRule="auto"/>
      </w:pPr>
      <w:r>
        <w:separator/>
      </w:r>
    </w:p>
  </w:endnote>
  <w:endnote w:type="continuationSeparator" w:id="0">
    <w:p w:rsidR="00223C89" w:rsidRDefault="00223C89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1558031"/>
      <w:docPartObj>
        <w:docPartGallery w:val="Page Numbers (Bottom of Page)"/>
        <w:docPartUnique/>
      </w:docPartObj>
    </w:sdtPr>
    <w:sdtContent>
      <w:p w:rsidR="0059380F" w:rsidRDefault="005938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3B0A" w:rsidRDefault="00013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4B5F3D" w:rsidRPr="00383314" w:rsidTr="00870176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4B5F3D" w:rsidRPr="00383314" w:rsidRDefault="004B5F3D" w:rsidP="004B5F3D">
          <w:pP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383314">
            <w:rPr>
              <w:rFonts w:ascii="Times New Roman" w:hAnsi="Times New Roman" w:cs="Times New Roman"/>
              <w:b/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4B5F3D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     </w:t>
          </w:r>
        </w:p>
        <w:p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Wojewódzki Urząd Pracy w Kielcach</w:t>
          </w:r>
        </w:p>
        <w:p w:rsidR="004B5F3D" w:rsidRPr="00383314" w:rsidRDefault="004B5F3D" w:rsidP="004B5F3D">
          <w:pPr>
            <w:jc w:val="right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557CBB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ul. Witosa 86, 25-561 Kielce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  <w:t>tel.: (048) 41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364</w:t>
          </w: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-16-00, fax: (048) 41 364-16-66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38331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:rsidR="004B5F3D" w:rsidRDefault="004B5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89" w:rsidRDefault="00223C89" w:rsidP="002C7F48">
      <w:pPr>
        <w:spacing w:after="0" w:line="240" w:lineRule="auto"/>
      </w:pPr>
      <w:r>
        <w:separator/>
      </w:r>
    </w:p>
  </w:footnote>
  <w:footnote w:type="continuationSeparator" w:id="0">
    <w:p w:rsidR="00223C89" w:rsidRDefault="00223C89" w:rsidP="002C7F48">
      <w:pPr>
        <w:spacing w:after="0" w:line="240" w:lineRule="auto"/>
      </w:pPr>
      <w:r>
        <w:continuationSeparator/>
      </w:r>
    </w:p>
  </w:footnote>
  <w:footnote w:id="1">
    <w:p w:rsidR="00D00DBB" w:rsidRDefault="00D00DBB" w:rsidP="00D00DB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definicją osoby z kategorii NEET przyjętą w Programie Operacyjnym Wiedza Edukacja Rozwój 2014-2020. Za osobę z kategorii NEET uznaje się osobę młodą w wieku 15-29 lat, która spełnia łącznie trzy warunki, czyli nie pracuje (tj. jest bezrobotna lub bierna zawodowo), nie kształci się (tj. nie uczestniczy w kształceniu formalnym w trybie stacjonarnym </w:t>
      </w:r>
      <w:r w:rsidRPr="000D7418">
        <w:rPr>
          <w:sz w:val="16"/>
          <w:szCs w:val="16"/>
        </w:rPr>
        <w:t>albo zaniedbuje obowiązek szkolny lub nauki</w:t>
      </w:r>
      <w:r>
        <w:rPr>
          <w:sz w:val="16"/>
          <w:szCs w:val="16"/>
        </w:rPr>
        <w:t>) ani nie szkoli (tj. nie uczestniczy w pozaszkolnych zajęciach mających na celu uzyskanie, uzupełnienie lub doskonalenie umiejętności i kwalifikacji zawodowych lub ogólnych, potrzebnych do wykonywania pracy; w procesie oceny czy dana osoba się nie szkoli, a co za tym idzie kwalifikuje się do kategorii NEET, należy zweryfikować czy brała ona udział w tego typu formie aktywizacji, finansowanej ze środków publicznych, w okresie ostatnich 4 tygodni). 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4B5F3D" w:rsidTr="00870176">
      <w:tc>
        <w:tcPr>
          <w:tcW w:w="1844" w:type="dxa"/>
          <w:tcBorders>
            <w:bottom w:val="single" w:sz="4" w:space="0" w:color="auto"/>
          </w:tcBorders>
          <w:vAlign w:val="center"/>
        </w:tcPr>
        <w:p w:rsidR="004B5F3D" w:rsidRDefault="004B5F3D" w:rsidP="004B5F3D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F37AA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-50343</wp:posOffset>
                </wp:positionH>
                <wp:positionV relativeFrom="paragraph">
                  <wp:posOffset>-737</wp:posOffset>
                </wp:positionV>
                <wp:extent cx="1136447" cy="541325"/>
                <wp:effectExtent l="19050" t="0" r="7620" b="0"/>
                <wp:wrapSquare wrapText="right"/>
                <wp:docPr id="3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62430" cy="558165"/>
                <wp:effectExtent l="1905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4B5F3D" w:rsidRPr="00865B3F" w:rsidRDefault="004B5F3D" w:rsidP="004B5F3D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4B5F3D" w:rsidRPr="00D17735" w:rsidRDefault="004B5F3D" w:rsidP="004B5F3D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4B5F3D" w:rsidRDefault="004B5F3D" w:rsidP="004B5F3D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F3D" w:rsidRDefault="004B5F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146"/>
    <w:multiLevelType w:val="hybridMultilevel"/>
    <w:tmpl w:val="5A7A7EAA"/>
    <w:lvl w:ilvl="0" w:tplc="67D8255C">
      <w:start w:val="1"/>
      <w:numFmt w:val="lowerLetter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0B4858"/>
    <w:multiLevelType w:val="hybridMultilevel"/>
    <w:tmpl w:val="36E2F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1C8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183202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6FD5"/>
    <w:multiLevelType w:val="hybridMultilevel"/>
    <w:tmpl w:val="F80EBD06"/>
    <w:lvl w:ilvl="0" w:tplc="262003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90700D"/>
    <w:multiLevelType w:val="hybridMultilevel"/>
    <w:tmpl w:val="DB40D6C2"/>
    <w:lvl w:ilvl="0" w:tplc="7DA0DF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74AD"/>
    <w:multiLevelType w:val="hybridMultilevel"/>
    <w:tmpl w:val="B01214DA"/>
    <w:lvl w:ilvl="0" w:tplc="F154B12A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53744"/>
    <w:multiLevelType w:val="hybridMultilevel"/>
    <w:tmpl w:val="85C0A4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085494"/>
    <w:multiLevelType w:val="hybridMultilevel"/>
    <w:tmpl w:val="85C0A4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1648B9"/>
    <w:multiLevelType w:val="hybridMultilevel"/>
    <w:tmpl w:val="E8627D40"/>
    <w:lvl w:ilvl="0" w:tplc="987A1BCC">
      <w:start w:val="1"/>
      <w:numFmt w:val="decimal"/>
      <w:lvlText w:val="%1."/>
      <w:lvlJc w:val="left"/>
      <w:pPr>
        <w:ind w:left="720" w:hanging="360"/>
      </w:pPr>
      <w:rPr>
        <w:rFonts w:cs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2720B"/>
    <w:multiLevelType w:val="hybridMultilevel"/>
    <w:tmpl w:val="D0B8A618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6E1059"/>
    <w:multiLevelType w:val="hybridMultilevel"/>
    <w:tmpl w:val="8C0AB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66365"/>
    <w:multiLevelType w:val="hybridMultilevel"/>
    <w:tmpl w:val="E6D407F8"/>
    <w:lvl w:ilvl="0" w:tplc="282EC02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EA6C12"/>
    <w:multiLevelType w:val="hybridMultilevel"/>
    <w:tmpl w:val="956AA830"/>
    <w:lvl w:ilvl="0" w:tplc="282EC02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8598A68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8BB"/>
    <w:rsid w:val="00013B0A"/>
    <w:rsid w:val="00057CE5"/>
    <w:rsid w:val="00060778"/>
    <w:rsid w:val="00094C39"/>
    <w:rsid w:val="000E7ABE"/>
    <w:rsid w:val="001019DC"/>
    <w:rsid w:val="00114647"/>
    <w:rsid w:val="00187673"/>
    <w:rsid w:val="0019185B"/>
    <w:rsid w:val="0019516B"/>
    <w:rsid w:val="001D7C62"/>
    <w:rsid w:val="00215647"/>
    <w:rsid w:val="00223C89"/>
    <w:rsid w:val="00250092"/>
    <w:rsid w:val="00290DF5"/>
    <w:rsid w:val="002B7F5B"/>
    <w:rsid w:val="002C7F48"/>
    <w:rsid w:val="002D2841"/>
    <w:rsid w:val="003248B8"/>
    <w:rsid w:val="00326DE5"/>
    <w:rsid w:val="003366D0"/>
    <w:rsid w:val="00357C1C"/>
    <w:rsid w:val="00375196"/>
    <w:rsid w:val="00383314"/>
    <w:rsid w:val="003A1927"/>
    <w:rsid w:val="004315EA"/>
    <w:rsid w:val="00463438"/>
    <w:rsid w:val="004A7AD4"/>
    <w:rsid w:val="004B5F3D"/>
    <w:rsid w:val="004E5B7A"/>
    <w:rsid w:val="005033FF"/>
    <w:rsid w:val="005234B0"/>
    <w:rsid w:val="00533D82"/>
    <w:rsid w:val="0054798A"/>
    <w:rsid w:val="0055015F"/>
    <w:rsid w:val="00557CBB"/>
    <w:rsid w:val="0059380F"/>
    <w:rsid w:val="005C590B"/>
    <w:rsid w:val="005D3539"/>
    <w:rsid w:val="005F010E"/>
    <w:rsid w:val="00684FA8"/>
    <w:rsid w:val="006E204C"/>
    <w:rsid w:val="0070051A"/>
    <w:rsid w:val="0070480C"/>
    <w:rsid w:val="00710C35"/>
    <w:rsid w:val="007B1EBB"/>
    <w:rsid w:val="007F33D4"/>
    <w:rsid w:val="00835378"/>
    <w:rsid w:val="008502AB"/>
    <w:rsid w:val="00865B3F"/>
    <w:rsid w:val="008D2C8B"/>
    <w:rsid w:val="008D4724"/>
    <w:rsid w:val="008E4B9F"/>
    <w:rsid w:val="008F37AC"/>
    <w:rsid w:val="00936DFB"/>
    <w:rsid w:val="00945AB4"/>
    <w:rsid w:val="00992456"/>
    <w:rsid w:val="00A3073C"/>
    <w:rsid w:val="00A478B9"/>
    <w:rsid w:val="00A51765"/>
    <w:rsid w:val="00A90643"/>
    <w:rsid w:val="00AF78BB"/>
    <w:rsid w:val="00BF3CB5"/>
    <w:rsid w:val="00C14090"/>
    <w:rsid w:val="00C61B27"/>
    <w:rsid w:val="00C87914"/>
    <w:rsid w:val="00C90395"/>
    <w:rsid w:val="00C915F6"/>
    <w:rsid w:val="00CE13A2"/>
    <w:rsid w:val="00D00DBB"/>
    <w:rsid w:val="00D17735"/>
    <w:rsid w:val="00D616FC"/>
    <w:rsid w:val="00D762F4"/>
    <w:rsid w:val="00DB3E1D"/>
    <w:rsid w:val="00DD6205"/>
    <w:rsid w:val="00DF37AA"/>
    <w:rsid w:val="00E0711E"/>
    <w:rsid w:val="00E109B9"/>
    <w:rsid w:val="00E355ED"/>
    <w:rsid w:val="00E35F81"/>
    <w:rsid w:val="00F00744"/>
    <w:rsid w:val="00F31A65"/>
    <w:rsid w:val="00F325A6"/>
    <w:rsid w:val="00F32AD3"/>
    <w:rsid w:val="00F43DBF"/>
    <w:rsid w:val="00F6399E"/>
    <w:rsid w:val="00F66290"/>
    <w:rsid w:val="00FA00DB"/>
    <w:rsid w:val="00FA50DC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71093"/>
  <w15:docId w15:val="{C40489E2-FB72-4F2F-9551-A519C294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0DB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0DB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D00DB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00D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wa.efs.gov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wa.ef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up.kielc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D368A-5A2D-4276-8DFD-C1F480BA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2451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Jarosław Wójcik</cp:lastModifiedBy>
  <cp:revision>13</cp:revision>
  <cp:lastPrinted>2019-12-10T08:06:00Z</cp:lastPrinted>
  <dcterms:created xsi:type="dcterms:W3CDTF">2019-12-10T08:25:00Z</dcterms:created>
  <dcterms:modified xsi:type="dcterms:W3CDTF">2020-01-13T09:55:00Z</dcterms:modified>
</cp:coreProperties>
</file>